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D" w:rsidRPr="00A441C1" w:rsidRDefault="00A613A0" w:rsidP="007F60FD">
      <w:pPr>
        <w:rPr>
          <w:lang w:val="lv-LV"/>
        </w:rPr>
      </w:pPr>
      <w:r w:rsidRPr="00F05ACE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CCE1C5F" wp14:editId="5A23243A">
            <wp:simplePos x="0" y="0"/>
            <wp:positionH relativeFrom="column">
              <wp:posOffset>2714625</wp:posOffset>
            </wp:positionH>
            <wp:positionV relativeFrom="paragraph">
              <wp:posOffset>-653679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501669F2" wp14:editId="06EB52A4">
            <wp:simplePos x="0" y="0"/>
            <wp:positionH relativeFrom="column">
              <wp:posOffset>1563120</wp:posOffset>
            </wp:positionH>
            <wp:positionV relativeFrom="paragraph">
              <wp:posOffset>-754787</wp:posOffset>
            </wp:positionV>
            <wp:extent cx="1105535" cy="1037590"/>
            <wp:effectExtent l="0" t="0" r="0" b="0"/>
            <wp:wrapNone/>
            <wp:docPr id="3" name="Picture 3" descr="http://www.km.gov.lv/images/logo/divkrasu_rgb-4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.gov.lv/images/logo/divkrasu_rgb-45-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3A0" w:rsidRDefault="007F60FD" w:rsidP="00A613A0">
      <w:pPr>
        <w:rPr>
          <w:sz w:val="24"/>
          <w:szCs w:val="24"/>
          <w:lang w:val="lv-LV"/>
        </w:rPr>
      </w:pPr>
      <w:r w:rsidRPr="00A441C1">
        <w:rPr>
          <w:lang w:val="lv-LV"/>
        </w:rPr>
        <w:t xml:space="preserve">  </w:t>
      </w:r>
      <w:r>
        <w:rPr>
          <w:lang w:val="lv-LV"/>
        </w:rPr>
        <w:t xml:space="preserve">                           </w:t>
      </w:r>
      <w:r>
        <w:rPr>
          <w:sz w:val="24"/>
          <w:szCs w:val="24"/>
          <w:lang w:val="lv-LV"/>
        </w:rPr>
        <w:tab/>
      </w:r>
    </w:p>
    <w:p w:rsidR="007F60FD" w:rsidRPr="00A613A0" w:rsidRDefault="005F3B31" w:rsidP="007F60FD">
      <w:pPr>
        <w:jc w:val="center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>Projektu konkursa Kurzemes biedrībām un nodibinājumiem</w:t>
      </w:r>
    </w:p>
    <w:p w:rsidR="007F60FD" w:rsidRPr="00FB1242" w:rsidRDefault="007F60FD" w:rsidP="007F60FD">
      <w:pPr>
        <w:jc w:val="center"/>
        <w:rPr>
          <w:b/>
          <w:sz w:val="44"/>
          <w:szCs w:val="44"/>
          <w:lang w:val="lv-LV"/>
        </w:rPr>
      </w:pPr>
      <w:r w:rsidRPr="00BD3BA5">
        <w:rPr>
          <w:b/>
          <w:sz w:val="44"/>
          <w:szCs w:val="44"/>
          <w:lang w:val="lv-LV"/>
        </w:rPr>
        <w:t xml:space="preserve"> </w:t>
      </w:r>
      <w:r w:rsidRPr="00FB1242">
        <w:rPr>
          <w:b/>
          <w:sz w:val="44"/>
          <w:szCs w:val="44"/>
          <w:lang w:val="lv-LV"/>
        </w:rPr>
        <w:t>“Iesaisties Kurzemē!”</w:t>
      </w:r>
    </w:p>
    <w:p w:rsidR="00687D41" w:rsidRDefault="000B381C" w:rsidP="00687D41">
      <w:pPr>
        <w:pStyle w:val="numeracijas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p</w:t>
      </w:r>
      <w:r w:rsidR="00687D41" w:rsidRPr="007F60FD">
        <w:rPr>
          <w:rFonts w:ascii="Times New Roman" w:hAnsi="Times New Roman"/>
          <w:b/>
          <w:sz w:val="44"/>
        </w:rPr>
        <w:t>rojektu vērtēšanas nolikums</w:t>
      </w:r>
      <w:r w:rsidR="005F3B31">
        <w:rPr>
          <w:rFonts w:ascii="Times New Roman" w:hAnsi="Times New Roman"/>
          <w:b/>
          <w:sz w:val="44"/>
        </w:rPr>
        <w:br/>
        <w:t>2017</w:t>
      </w:r>
      <w:r w:rsidR="003E50CD">
        <w:rPr>
          <w:rFonts w:ascii="Times New Roman" w:hAnsi="Times New Roman"/>
          <w:b/>
          <w:sz w:val="44"/>
        </w:rPr>
        <w:t>. gada konkursam</w:t>
      </w:r>
    </w:p>
    <w:p w:rsidR="00687D41" w:rsidRDefault="00687D41" w:rsidP="00687D41">
      <w:pPr>
        <w:pStyle w:val="numeracijas"/>
        <w:numPr>
          <w:ilvl w:val="0"/>
          <w:numId w:val="0"/>
        </w:numPr>
        <w:spacing w:after="0"/>
      </w:pPr>
    </w:p>
    <w:p w:rsidR="00687D41" w:rsidRPr="00192547" w:rsidRDefault="00687D41" w:rsidP="00687D41">
      <w:pPr>
        <w:pStyle w:val="numeracijas"/>
        <w:numPr>
          <w:ilvl w:val="0"/>
          <w:numId w:val="0"/>
        </w:numPr>
        <w:spacing w:after="0"/>
        <w:jc w:val="center"/>
        <w:rPr>
          <w:b/>
          <w:sz w:val="26"/>
          <w:szCs w:val="26"/>
        </w:rPr>
      </w:pPr>
      <w:r w:rsidRPr="00192547">
        <w:rPr>
          <w:b/>
          <w:sz w:val="26"/>
          <w:szCs w:val="26"/>
        </w:rPr>
        <w:t>Vispārīgi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spacing w:after="0"/>
        <w:rPr>
          <w:sz w:val="22"/>
        </w:rPr>
      </w:pPr>
      <w:r w:rsidRPr="00192547">
        <w:rPr>
          <w:sz w:val="22"/>
        </w:rPr>
        <w:t>Katrs projekts tiek vērtēts pēc atbilstības, administratīvajiem un kvalitatīvajiem vērtēšanas kritērijiem.</w:t>
      </w:r>
    </w:p>
    <w:p w:rsidR="00687D41" w:rsidRPr="00192547" w:rsidRDefault="00687D41" w:rsidP="00C35518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>Projektu atbilstības un administratīvo vērtēšanu</w:t>
      </w:r>
      <w:r w:rsidRPr="00192547">
        <w:rPr>
          <w:b/>
          <w:sz w:val="22"/>
        </w:rPr>
        <w:t xml:space="preserve"> </w:t>
      </w:r>
      <w:r w:rsidRPr="00192547">
        <w:rPr>
          <w:sz w:val="22"/>
        </w:rPr>
        <w:t>veic Finansētāja administratīvais personāls.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>Projektu kvalitat</w:t>
      </w:r>
      <w:r w:rsidR="008755D0" w:rsidRPr="00192547">
        <w:rPr>
          <w:sz w:val="22"/>
        </w:rPr>
        <w:t>īv</w:t>
      </w:r>
      <w:r w:rsidRPr="00192547">
        <w:rPr>
          <w:sz w:val="22"/>
        </w:rPr>
        <w:t>o vērtēšanu veic Vērtēšanas komisija 2 kārtās.</w:t>
      </w:r>
    </w:p>
    <w:p w:rsidR="008755D0" w:rsidRPr="00192547" w:rsidRDefault="00687D41" w:rsidP="00687D41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 xml:space="preserve">Finansējumu saņem Pretendenti, kuru projekti saņēmuši vislielāko punktu skaitu </w:t>
      </w:r>
      <w:r w:rsidR="008755D0" w:rsidRPr="00192547">
        <w:rPr>
          <w:sz w:val="22"/>
        </w:rPr>
        <w:t xml:space="preserve">Vērtēšanas komisijas </w:t>
      </w:r>
      <w:r w:rsidRPr="00192547">
        <w:rPr>
          <w:sz w:val="22"/>
        </w:rPr>
        <w:t xml:space="preserve">kopvērtējumā. </w:t>
      </w:r>
    </w:p>
    <w:p w:rsidR="00687D41" w:rsidRDefault="00687D41" w:rsidP="00192547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 xml:space="preserve">Ja vairākiem projektiem ir vienāds punktu skaits, lēmums tiek pieņemts pēc </w:t>
      </w:r>
      <w:r w:rsidR="008755D0" w:rsidRPr="00192547">
        <w:rPr>
          <w:sz w:val="22"/>
        </w:rPr>
        <w:t>Vērtēša</w:t>
      </w:r>
      <w:r w:rsidRPr="00192547">
        <w:rPr>
          <w:sz w:val="22"/>
        </w:rPr>
        <w:t>nas komisijas locekļu balsojuma par labu vienam no Pretendentiem.</w:t>
      </w:r>
    </w:p>
    <w:p w:rsidR="00687D41" w:rsidRPr="00192547" w:rsidRDefault="00687D41" w:rsidP="00687D41">
      <w:pPr>
        <w:pStyle w:val="numeracijas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192547">
        <w:rPr>
          <w:b/>
          <w:sz w:val="26"/>
          <w:szCs w:val="26"/>
        </w:rPr>
        <w:t>Projektu vērtēšanas komisija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 xml:space="preserve">Projektu vērtēšanas komisiju izveido Finansētājs 3 patstāvīgo locekļu sastāvā. Vērtēšanas komisija var tikt paplašināta, ja Finansētājs to uzskata par nepieciešamu kvalitatīva vērtēšanas procesa nodrošināšanai. </w:t>
      </w:r>
    </w:p>
    <w:p w:rsidR="00687D41" w:rsidRPr="00192547" w:rsidRDefault="00687D41" w:rsidP="00687D4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Vērtēšanas komisijas</w:t>
      </w:r>
      <w:r w:rsidR="005F3B31">
        <w:rPr>
          <w:rFonts w:asciiTheme="minorHAnsi" w:hAnsiTheme="minorHAnsi"/>
          <w:sz w:val="22"/>
          <w:lang w:val="lv-LV"/>
        </w:rPr>
        <w:t xml:space="preserve"> locekļu</w:t>
      </w:r>
      <w:r w:rsidRPr="00192547">
        <w:rPr>
          <w:rFonts w:asciiTheme="minorHAnsi" w:hAnsiTheme="minorHAnsi"/>
          <w:sz w:val="22"/>
          <w:lang w:val="lv-LV"/>
        </w:rPr>
        <w:t xml:space="preserve"> pienākumi:</w:t>
      </w:r>
    </w:p>
    <w:p w:rsidR="005F3B31" w:rsidRDefault="005F3B31" w:rsidP="005F3B31">
      <w:pPr>
        <w:pStyle w:val="ListParagraph"/>
        <w:numPr>
          <w:ilvl w:val="1"/>
          <w:numId w:val="2"/>
        </w:numPr>
        <w:spacing w:after="240"/>
        <w:ind w:left="993" w:hanging="567"/>
        <w:rPr>
          <w:rFonts w:asciiTheme="minorHAnsi" w:hAnsiTheme="minorHAnsi"/>
          <w:sz w:val="22"/>
          <w:lang w:val="lv-LV"/>
        </w:rPr>
      </w:pPr>
      <w:r>
        <w:rPr>
          <w:rFonts w:asciiTheme="minorHAnsi" w:hAnsiTheme="minorHAnsi"/>
          <w:sz w:val="22"/>
          <w:lang w:val="lv-LV"/>
        </w:rPr>
        <w:t>Izvērtēt visus sev piešķirtos projektu pieteikumus;</w:t>
      </w:r>
    </w:p>
    <w:p w:rsidR="00687D41" w:rsidRPr="00192547" w:rsidRDefault="00687D41" w:rsidP="005F3B31">
      <w:pPr>
        <w:pStyle w:val="ListParagraph"/>
        <w:numPr>
          <w:ilvl w:val="1"/>
          <w:numId w:val="2"/>
        </w:numPr>
        <w:spacing w:after="240"/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p</w:t>
      </w:r>
      <w:r w:rsidR="008755D0" w:rsidRPr="00192547">
        <w:rPr>
          <w:rFonts w:asciiTheme="minorHAnsi" w:hAnsiTheme="minorHAnsi"/>
          <w:sz w:val="22"/>
          <w:lang w:val="lv-LV"/>
        </w:rPr>
        <w:t>iedalīties V</w:t>
      </w:r>
      <w:r w:rsidRPr="00192547">
        <w:rPr>
          <w:rFonts w:asciiTheme="minorHAnsi" w:hAnsiTheme="minorHAnsi"/>
          <w:sz w:val="22"/>
          <w:lang w:val="lv-LV"/>
        </w:rPr>
        <w:t>ērtēšanas komisijas sēdēs;</w:t>
      </w:r>
    </w:p>
    <w:p w:rsidR="005F3B31" w:rsidRDefault="00687D41" w:rsidP="005F3B31">
      <w:pPr>
        <w:pStyle w:val="ListParagraph"/>
        <w:numPr>
          <w:ilvl w:val="1"/>
          <w:numId w:val="2"/>
        </w:numPr>
        <w:spacing w:after="240"/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apstiprināt projekt</w:t>
      </w:r>
      <w:r w:rsidR="005F3B31">
        <w:rPr>
          <w:rFonts w:asciiTheme="minorHAnsi" w:hAnsiTheme="minorHAnsi"/>
          <w:sz w:val="22"/>
          <w:lang w:val="lv-LV"/>
        </w:rPr>
        <w:t>us, kuriem piešķirt finansējumu.</w:t>
      </w:r>
    </w:p>
    <w:p w:rsidR="00C35518" w:rsidRPr="005F3B31" w:rsidRDefault="00C35518" w:rsidP="00C35518">
      <w:pPr>
        <w:pStyle w:val="ListParagraph"/>
        <w:spacing w:after="240"/>
        <w:ind w:left="993"/>
        <w:rPr>
          <w:rFonts w:asciiTheme="minorHAnsi" w:hAnsiTheme="minorHAnsi"/>
          <w:sz w:val="22"/>
          <w:lang w:val="lv-LV"/>
        </w:rPr>
      </w:pPr>
    </w:p>
    <w:p w:rsidR="005F3B31" w:rsidRPr="00192547" w:rsidRDefault="005F3B31" w:rsidP="005F3B31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 xml:space="preserve">Vērtēšanas komisijas </w:t>
      </w:r>
      <w:r>
        <w:rPr>
          <w:rFonts w:asciiTheme="minorHAnsi" w:hAnsiTheme="minorHAnsi"/>
          <w:sz w:val="22"/>
          <w:lang w:val="lv-LV"/>
        </w:rPr>
        <w:t xml:space="preserve">locekļu </w:t>
      </w:r>
      <w:r w:rsidRPr="00192547">
        <w:rPr>
          <w:rFonts w:asciiTheme="minorHAnsi" w:hAnsiTheme="minorHAnsi"/>
          <w:sz w:val="22"/>
          <w:lang w:val="lv-LV"/>
        </w:rPr>
        <w:t>tiesības:</w:t>
      </w:r>
    </w:p>
    <w:p w:rsidR="005F3B31" w:rsidRPr="00192547" w:rsidRDefault="005F3B31" w:rsidP="005F3B31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 xml:space="preserve">pagarināt </w:t>
      </w:r>
      <w:r>
        <w:rPr>
          <w:rFonts w:asciiTheme="minorHAnsi" w:hAnsiTheme="minorHAnsi"/>
          <w:sz w:val="22"/>
          <w:lang w:val="lv-LV"/>
        </w:rPr>
        <w:t xml:space="preserve">projektu </w:t>
      </w:r>
      <w:r w:rsidRPr="00192547">
        <w:rPr>
          <w:rFonts w:asciiTheme="minorHAnsi" w:hAnsiTheme="minorHAnsi"/>
          <w:sz w:val="22"/>
          <w:lang w:val="lv-LV"/>
        </w:rPr>
        <w:t>pieteikumu iesniegšanas un citus termiņus;</w:t>
      </w:r>
    </w:p>
    <w:p w:rsidR="005F3B31" w:rsidRPr="00192547" w:rsidRDefault="005F3B31" w:rsidP="005F3B31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pieaicināt speciālistus vai ekspertus ar padomdevēja tiesībām;</w:t>
      </w:r>
    </w:p>
    <w:p w:rsidR="005F3B31" w:rsidRPr="00192547" w:rsidRDefault="005F3B31" w:rsidP="005F3B31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ja nepieciešams, pieprasīt pretendentam paskaidrot pieteikumā sniegto informāciju;</w:t>
      </w:r>
    </w:p>
    <w:p w:rsidR="005F3B31" w:rsidRDefault="005F3B31" w:rsidP="005F3B31">
      <w:pPr>
        <w:pStyle w:val="ListParagraph"/>
        <w:numPr>
          <w:ilvl w:val="1"/>
          <w:numId w:val="2"/>
        </w:numPr>
        <w:spacing w:after="120"/>
        <w:ind w:left="993" w:hanging="567"/>
        <w:rPr>
          <w:rFonts w:asciiTheme="minorHAnsi" w:hAnsiTheme="minorHAnsi"/>
          <w:sz w:val="22"/>
          <w:lang w:val="lv-LV"/>
        </w:rPr>
      </w:pPr>
      <w:r w:rsidRPr="00192547">
        <w:rPr>
          <w:rFonts w:asciiTheme="minorHAnsi" w:hAnsiTheme="minorHAnsi"/>
          <w:sz w:val="22"/>
          <w:lang w:val="lv-LV"/>
        </w:rPr>
        <w:t>prasīt samazināt un/vai koriģēt projekta budžetu/ aktivitātes</w:t>
      </w:r>
      <w:r w:rsidR="00C35518">
        <w:rPr>
          <w:rFonts w:asciiTheme="minorHAnsi" w:hAnsiTheme="minorHAnsi"/>
          <w:sz w:val="22"/>
          <w:lang w:val="lv-LV"/>
        </w:rPr>
        <w:t>;</w:t>
      </w:r>
    </w:p>
    <w:p w:rsidR="00C35518" w:rsidRDefault="00C35518" w:rsidP="005F3B31">
      <w:pPr>
        <w:pStyle w:val="ListParagraph"/>
        <w:numPr>
          <w:ilvl w:val="1"/>
          <w:numId w:val="2"/>
        </w:numPr>
        <w:spacing w:after="120"/>
        <w:ind w:left="993" w:hanging="567"/>
        <w:rPr>
          <w:rFonts w:asciiTheme="minorHAnsi" w:hAnsiTheme="minorHAnsi"/>
          <w:sz w:val="22"/>
          <w:lang w:val="lv-LV"/>
        </w:rPr>
      </w:pPr>
      <w:r>
        <w:rPr>
          <w:rFonts w:asciiTheme="minorHAnsi" w:hAnsiTheme="minorHAnsi"/>
          <w:sz w:val="22"/>
          <w:lang w:val="lv-LV"/>
        </w:rPr>
        <w:t>ja vairākiem pretendentiem ir līdzvērtīgi projekti, pieņemt šajā nolikumā neatrunātus vērtēšanas kritērijus</w:t>
      </w:r>
    </w:p>
    <w:p w:rsidR="00C35518" w:rsidRPr="00192547" w:rsidRDefault="00C35518" w:rsidP="005F3B31">
      <w:pPr>
        <w:pStyle w:val="ListParagraph"/>
        <w:numPr>
          <w:ilvl w:val="1"/>
          <w:numId w:val="2"/>
        </w:numPr>
        <w:spacing w:after="120"/>
        <w:ind w:left="993" w:hanging="567"/>
        <w:rPr>
          <w:rFonts w:asciiTheme="minorHAnsi" w:hAnsiTheme="minorHAnsi"/>
          <w:sz w:val="22"/>
          <w:lang w:val="lv-LV"/>
        </w:rPr>
      </w:pPr>
      <w:r>
        <w:rPr>
          <w:rFonts w:asciiTheme="minorHAnsi" w:hAnsiTheme="minorHAnsi"/>
          <w:sz w:val="22"/>
          <w:lang w:val="lv-LV"/>
        </w:rPr>
        <w:t>Ja vairākiem konkursa jomas “Mazākumtautību NVO atbalsts” pretendentiem ir līdzvērtīgs iegūto punktu skaits, finansējumu piešķirt pēc reģionālā pārklājuma principa.</w:t>
      </w:r>
    </w:p>
    <w:p w:rsidR="00D67949" w:rsidRPr="00192547" w:rsidRDefault="00D67949" w:rsidP="00D67949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>Vērtēšanas komisijas darbs var notikt gan elektroniskajā vidē – sazinoties skype vai komunicējot e-pasta sarakstē, gan klātienes tikšanās reizēs.</w:t>
      </w:r>
    </w:p>
    <w:p w:rsidR="00D67949" w:rsidRPr="00192547" w:rsidRDefault="00D67949" w:rsidP="00D67949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>Vērtēšanas komisija ir lemttiesīga, ja tajā piedalās divas trešdaļas komisijas locekļu.</w:t>
      </w:r>
    </w:p>
    <w:p w:rsidR="00687D41" w:rsidRPr="00192547" w:rsidRDefault="00687D41" w:rsidP="00192547">
      <w:pPr>
        <w:spacing w:before="240" w:after="200" w:line="276" w:lineRule="auto"/>
        <w:jc w:val="center"/>
        <w:rPr>
          <w:sz w:val="26"/>
          <w:szCs w:val="26"/>
          <w:lang w:val="lv-LV"/>
        </w:rPr>
      </w:pPr>
      <w:r w:rsidRPr="00192547">
        <w:rPr>
          <w:b/>
          <w:sz w:val="26"/>
          <w:szCs w:val="26"/>
          <w:lang w:val="lv-LV"/>
        </w:rPr>
        <w:t>Projektu atbilstības un administratīvā vērtēšana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rPr>
          <w:sz w:val="22"/>
        </w:rPr>
      </w:pPr>
      <w:r w:rsidRPr="00192547">
        <w:rPr>
          <w:sz w:val="22"/>
        </w:rPr>
        <w:t xml:space="preserve">Ja projekta </w:t>
      </w:r>
      <w:r w:rsidR="00D67949" w:rsidRPr="00192547">
        <w:rPr>
          <w:sz w:val="22"/>
        </w:rPr>
        <w:t>pieteikums</w:t>
      </w:r>
      <w:r w:rsidRPr="00192547">
        <w:rPr>
          <w:sz w:val="22"/>
        </w:rPr>
        <w:t xml:space="preserve"> neatbilst projekt</w:t>
      </w:r>
      <w:r w:rsidR="00D67949" w:rsidRPr="00192547">
        <w:rPr>
          <w:sz w:val="22"/>
        </w:rPr>
        <w:t>u</w:t>
      </w:r>
      <w:r w:rsidRPr="00192547">
        <w:rPr>
          <w:sz w:val="22"/>
        </w:rPr>
        <w:t xml:space="preserve"> atbilstības vērtēšanas kritērijiem, projekta </w:t>
      </w:r>
      <w:r w:rsidR="00D67949" w:rsidRPr="00192547">
        <w:rPr>
          <w:sz w:val="22"/>
        </w:rPr>
        <w:t>pieteikums netiek</w:t>
      </w:r>
      <w:r w:rsidRPr="00192547">
        <w:rPr>
          <w:sz w:val="22"/>
        </w:rPr>
        <w:t xml:space="preserve"> saturiski</w:t>
      </w:r>
      <w:r w:rsidR="00D67949" w:rsidRPr="00192547">
        <w:rPr>
          <w:sz w:val="22"/>
        </w:rPr>
        <w:t xml:space="preserve"> vērtēts un tiek</w:t>
      </w:r>
      <w:r w:rsidRPr="00192547">
        <w:rPr>
          <w:sz w:val="22"/>
        </w:rPr>
        <w:t xml:space="preserve"> noraidīts.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spacing w:after="0"/>
        <w:rPr>
          <w:sz w:val="22"/>
        </w:rPr>
      </w:pPr>
      <w:r w:rsidRPr="00192547">
        <w:rPr>
          <w:sz w:val="22"/>
        </w:rPr>
        <w:t>Ja projekta administrat</w:t>
      </w:r>
      <w:r w:rsidR="00D67949" w:rsidRPr="00192547">
        <w:rPr>
          <w:sz w:val="22"/>
        </w:rPr>
        <w:t>īvajos vērtēšanas kritērijos tiek</w:t>
      </w:r>
      <w:r w:rsidRPr="00192547">
        <w:rPr>
          <w:sz w:val="22"/>
        </w:rPr>
        <w:t xml:space="preserve"> konstatēti kādi trūkumi, </w:t>
      </w:r>
      <w:r w:rsidR="008755D0" w:rsidRPr="00192547">
        <w:rPr>
          <w:sz w:val="22"/>
        </w:rPr>
        <w:t>Finan</w:t>
      </w:r>
      <w:r w:rsidR="000E2393" w:rsidRPr="00192547">
        <w:rPr>
          <w:sz w:val="22"/>
        </w:rPr>
        <w:t>s</w:t>
      </w:r>
      <w:r w:rsidR="008755D0" w:rsidRPr="00192547">
        <w:rPr>
          <w:sz w:val="22"/>
        </w:rPr>
        <w:t>ētājs</w:t>
      </w:r>
      <w:r w:rsidRPr="00192547">
        <w:rPr>
          <w:sz w:val="22"/>
        </w:rPr>
        <w:t xml:space="preserve"> </w:t>
      </w:r>
      <w:r w:rsidR="00D67949" w:rsidRPr="00192547">
        <w:rPr>
          <w:sz w:val="22"/>
        </w:rPr>
        <w:t>elektroniski pieprasa</w:t>
      </w:r>
      <w:r w:rsidRPr="00192547">
        <w:rPr>
          <w:sz w:val="22"/>
        </w:rPr>
        <w:t xml:space="preserve"> Pretendentam novērst konstatētos trūkumus 2 darbdienu laikā. Ja trūkumi netiks novērsti norādītajā termiņā, projekta </w:t>
      </w:r>
      <w:r w:rsidR="00D67949" w:rsidRPr="00192547">
        <w:rPr>
          <w:sz w:val="22"/>
        </w:rPr>
        <w:t>pieteikums</w:t>
      </w:r>
      <w:r w:rsidRPr="00192547">
        <w:rPr>
          <w:sz w:val="22"/>
        </w:rPr>
        <w:t xml:space="preserve"> neti</w:t>
      </w:r>
      <w:r w:rsidR="00D67949" w:rsidRPr="00192547">
        <w:rPr>
          <w:sz w:val="22"/>
        </w:rPr>
        <w:t>ek</w:t>
      </w:r>
      <w:r w:rsidRPr="00192547">
        <w:rPr>
          <w:sz w:val="22"/>
        </w:rPr>
        <w:t xml:space="preserve"> saturiski</w:t>
      </w:r>
      <w:r w:rsidR="00D67949" w:rsidRPr="00192547">
        <w:rPr>
          <w:sz w:val="22"/>
        </w:rPr>
        <w:t xml:space="preserve"> vērtēts un tiek</w:t>
      </w:r>
      <w:r w:rsidRPr="00192547">
        <w:rPr>
          <w:sz w:val="22"/>
        </w:rPr>
        <w:t xml:space="preserve"> noraidīts.</w:t>
      </w:r>
    </w:p>
    <w:p w:rsidR="00687D41" w:rsidRPr="00192547" w:rsidRDefault="00687D41" w:rsidP="00687D41">
      <w:pPr>
        <w:pStyle w:val="numeracijas"/>
        <w:numPr>
          <w:ilvl w:val="0"/>
          <w:numId w:val="0"/>
        </w:numPr>
        <w:spacing w:after="0"/>
        <w:ind w:left="360"/>
        <w:jc w:val="center"/>
        <w:rPr>
          <w:b/>
          <w:sz w:val="26"/>
          <w:szCs w:val="26"/>
        </w:rPr>
      </w:pPr>
      <w:r w:rsidRPr="00192547">
        <w:rPr>
          <w:b/>
          <w:sz w:val="26"/>
          <w:szCs w:val="26"/>
        </w:rPr>
        <w:lastRenderedPageBreak/>
        <w:t>Projektu kvalitatīvā vērtēšana</w:t>
      </w:r>
    </w:p>
    <w:p w:rsidR="00687D41" w:rsidRPr="00192547" w:rsidRDefault="00687D41" w:rsidP="00687D41">
      <w:pPr>
        <w:pStyle w:val="numeracijas"/>
        <w:numPr>
          <w:ilvl w:val="0"/>
          <w:numId w:val="2"/>
        </w:numPr>
        <w:spacing w:after="0"/>
        <w:rPr>
          <w:sz w:val="22"/>
        </w:rPr>
      </w:pPr>
      <w:r w:rsidRPr="00192547">
        <w:rPr>
          <w:b/>
          <w:sz w:val="22"/>
        </w:rPr>
        <w:t>Projektu kvalitatīvās vērtēšanas 1.</w:t>
      </w:r>
      <w:r w:rsidR="00E30387" w:rsidRPr="00192547">
        <w:rPr>
          <w:b/>
          <w:sz w:val="22"/>
        </w:rPr>
        <w:t xml:space="preserve">kārtā </w:t>
      </w:r>
      <w:r w:rsidR="00E30387" w:rsidRPr="00192547">
        <w:rPr>
          <w:sz w:val="22"/>
        </w:rPr>
        <w:t>k</w:t>
      </w:r>
      <w:r w:rsidRPr="00192547">
        <w:rPr>
          <w:sz w:val="22"/>
        </w:rPr>
        <w:t xml:space="preserve">atru projektu pieteikumu izvērtē </w:t>
      </w:r>
      <w:r w:rsidR="00192547">
        <w:rPr>
          <w:sz w:val="22"/>
        </w:rPr>
        <w:t>vismaz trīs V</w:t>
      </w:r>
      <w:r w:rsidRPr="00192547">
        <w:rPr>
          <w:sz w:val="22"/>
        </w:rPr>
        <w:t xml:space="preserve">ērtēšanas komisijas locekļi, aizpildot projekta individuālās vērtēšanas tabulu, saskaņā ar kvalitatīvajiem vērtēšanas kritērijiem. </w:t>
      </w:r>
      <w:r w:rsidR="00D67949" w:rsidRPr="00192547">
        <w:rPr>
          <w:sz w:val="22"/>
        </w:rPr>
        <w:t>Saskaitot kopā katra V</w:t>
      </w:r>
      <w:r w:rsidRPr="00192547">
        <w:rPr>
          <w:sz w:val="22"/>
        </w:rPr>
        <w:t xml:space="preserve">ērtēšanas komisijas locekļa piešķirto punktu skaitu katram projektam, tiek iegūts </w:t>
      </w:r>
      <w:r w:rsidR="00192547">
        <w:rPr>
          <w:sz w:val="22"/>
        </w:rPr>
        <w:t xml:space="preserve">katra </w:t>
      </w:r>
      <w:r w:rsidRPr="00192547">
        <w:rPr>
          <w:sz w:val="22"/>
        </w:rPr>
        <w:t xml:space="preserve">projekta 1. kārtas kopvērtējums, kas veido 70% no kopējā </w:t>
      </w:r>
      <w:r w:rsidR="00D67949" w:rsidRPr="00192547">
        <w:rPr>
          <w:sz w:val="22"/>
        </w:rPr>
        <w:t xml:space="preserve">projekta </w:t>
      </w:r>
      <w:r w:rsidRPr="00192547">
        <w:rPr>
          <w:sz w:val="22"/>
        </w:rPr>
        <w:t xml:space="preserve">vērtējuma. </w:t>
      </w:r>
    </w:p>
    <w:p w:rsidR="000D1789" w:rsidRPr="00192547" w:rsidRDefault="000D1789" w:rsidP="000D1789">
      <w:pPr>
        <w:pStyle w:val="numeracijas"/>
        <w:numPr>
          <w:ilvl w:val="1"/>
          <w:numId w:val="2"/>
        </w:numPr>
        <w:spacing w:after="0"/>
        <w:ind w:left="1134" w:hanging="567"/>
        <w:rPr>
          <w:sz w:val="22"/>
        </w:rPr>
      </w:pPr>
      <w:r w:rsidRPr="00192547">
        <w:rPr>
          <w:sz w:val="22"/>
        </w:rPr>
        <w:t xml:space="preserve">Ja projektam kopējais vērtētāju piešķirtais punktu skaits vērtēšanas kritērijā nr. 3.1. ir vienāds vai mazāks </w:t>
      </w:r>
      <w:r w:rsidR="00192547">
        <w:rPr>
          <w:sz w:val="22"/>
        </w:rPr>
        <w:t>p</w:t>
      </w:r>
      <w:r w:rsidRPr="00192547">
        <w:rPr>
          <w:sz w:val="22"/>
        </w:rPr>
        <w:t>ar 15 punktiem, projekts netiek tālāk vērtēts 2.kārtā un finansējums tam nevar tikt piešķirts. Ja projektu vērtē vairāk nekā 3 vērtētāji, tad minimālais punktu skaits palielinās par 5 punktiem par katru papildu piesaistīto vērtētāju.</w:t>
      </w:r>
    </w:p>
    <w:p w:rsidR="0060565F" w:rsidRPr="00192547" w:rsidRDefault="0060565F" w:rsidP="0060565F">
      <w:pPr>
        <w:pStyle w:val="numeracijas"/>
        <w:numPr>
          <w:ilvl w:val="1"/>
          <w:numId w:val="2"/>
        </w:numPr>
        <w:spacing w:after="0"/>
        <w:ind w:left="1134" w:hanging="567"/>
        <w:rPr>
          <w:sz w:val="22"/>
        </w:rPr>
      </w:pPr>
      <w:r w:rsidRPr="00192547">
        <w:rPr>
          <w:sz w:val="22"/>
        </w:rPr>
        <w:t xml:space="preserve">Ja projektam kopējais vērtētāju piešķirtais punktu skaits vērtēšanas kritērijos nr. </w:t>
      </w:r>
      <w:r w:rsidR="000A62F0" w:rsidRPr="00192547">
        <w:rPr>
          <w:sz w:val="22"/>
        </w:rPr>
        <w:t xml:space="preserve">3.1., </w:t>
      </w:r>
      <w:r w:rsidR="00B03053">
        <w:rPr>
          <w:sz w:val="22"/>
        </w:rPr>
        <w:t>3.2., 3.3., 3.4., 3.6.</w:t>
      </w:r>
      <w:r w:rsidR="000A62F0" w:rsidRPr="00192547">
        <w:rPr>
          <w:sz w:val="22"/>
        </w:rPr>
        <w:t xml:space="preserve"> </w:t>
      </w:r>
      <w:r w:rsidRPr="00192547">
        <w:rPr>
          <w:sz w:val="22"/>
        </w:rPr>
        <w:t xml:space="preserve">ir </w:t>
      </w:r>
      <w:r w:rsidR="000A62F0" w:rsidRPr="00192547">
        <w:rPr>
          <w:sz w:val="22"/>
        </w:rPr>
        <w:t xml:space="preserve">vienāds vai </w:t>
      </w:r>
      <w:r w:rsidRPr="00192547">
        <w:rPr>
          <w:sz w:val="22"/>
        </w:rPr>
        <w:t xml:space="preserve">mazāks par </w:t>
      </w:r>
      <w:r w:rsidR="00B03053">
        <w:rPr>
          <w:sz w:val="22"/>
        </w:rPr>
        <w:t>75</w:t>
      </w:r>
      <w:r w:rsidRPr="00192547">
        <w:rPr>
          <w:sz w:val="22"/>
        </w:rPr>
        <w:t xml:space="preserve"> punktiem, projekts netiek tālāk vērtēts 2.kārtā un finansējums tam nevar tikt piešķirts. Ja projektu vērtē vairāk nekā 3 vērtētāji, tad minimālais punktu skaits palielinās par </w:t>
      </w:r>
      <w:r w:rsidR="00B03053">
        <w:rPr>
          <w:sz w:val="22"/>
        </w:rPr>
        <w:t>25</w:t>
      </w:r>
      <w:r w:rsidRPr="00192547">
        <w:rPr>
          <w:sz w:val="22"/>
        </w:rPr>
        <w:t xml:space="preserve"> punktiem par katru papildu piesaistīto vērtētāju.</w:t>
      </w:r>
    </w:p>
    <w:p w:rsidR="0060565F" w:rsidRPr="00192547" w:rsidRDefault="0060565F" w:rsidP="0060565F">
      <w:pPr>
        <w:pStyle w:val="numeracijas"/>
        <w:numPr>
          <w:ilvl w:val="1"/>
          <w:numId w:val="2"/>
        </w:numPr>
        <w:spacing w:after="0"/>
        <w:ind w:left="1134" w:hanging="567"/>
        <w:rPr>
          <w:sz w:val="22"/>
        </w:rPr>
      </w:pPr>
      <w:r w:rsidRPr="00192547">
        <w:rPr>
          <w:sz w:val="22"/>
        </w:rPr>
        <w:t>Ja projektam kopējais vērtētāju piešķirtais punktu skaits vērtēšanas kritērijos nr. 3.</w:t>
      </w:r>
      <w:r w:rsidR="00B03053">
        <w:rPr>
          <w:sz w:val="22"/>
        </w:rPr>
        <w:t>5., 3.7</w:t>
      </w:r>
      <w:r w:rsidRPr="00192547">
        <w:rPr>
          <w:sz w:val="22"/>
        </w:rPr>
        <w:t xml:space="preserve">., </w:t>
      </w:r>
      <w:r w:rsidR="00B03053">
        <w:rPr>
          <w:sz w:val="22"/>
        </w:rPr>
        <w:t xml:space="preserve">3.8., 3.9. </w:t>
      </w:r>
      <w:r w:rsidRPr="00192547">
        <w:rPr>
          <w:sz w:val="22"/>
        </w:rPr>
        <w:t xml:space="preserve">ir mazāks par </w:t>
      </w:r>
      <w:r w:rsidR="00B03053">
        <w:rPr>
          <w:sz w:val="22"/>
        </w:rPr>
        <w:t>36</w:t>
      </w:r>
      <w:r w:rsidRPr="00192547">
        <w:rPr>
          <w:sz w:val="22"/>
        </w:rPr>
        <w:t xml:space="preserve"> punktiem, projekts netiek tālāk vērtēts 2.kārtā un finansējums tam nevar tikt piešķirts. Ja projektu vērtē vairāk nekā 3 vērtētāji, tad minimālais punktu skaits palielinās par </w:t>
      </w:r>
      <w:r w:rsidR="000A62F0" w:rsidRPr="00192547">
        <w:rPr>
          <w:sz w:val="22"/>
        </w:rPr>
        <w:t>1</w:t>
      </w:r>
      <w:r w:rsidR="00B03053">
        <w:rPr>
          <w:sz w:val="22"/>
        </w:rPr>
        <w:t>2</w:t>
      </w:r>
      <w:r w:rsidRPr="00192547">
        <w:rPr>
          <w:sz w:val="22"/>
        </w:rPr>
        <w:t xml:space="preserve"> punktiem par katru papildu piesaistīto vērtētāju.</w:t>
      </w:r>
    </w:p>
    <w:p w:rsidR="0060565F" w:rsidRPr="00192547" w:rsidRDefault="0060565F" w:rsidP="0060565F">
      <w:pPr>
        <w:pStyle w:val="numeracijas"/>
        <w:numPr>
          <w:ilvl w:val="0"/>
          <w:numId w:val="0"/>
        </w:numPr>
        <w:spacing w:after="0"/>
        <w:ind w:left="1134"/>
        <w:rPr>
          <w:sz w:val="22"/>
        </w:rPr>
      </w:pPr>
    </w:p>
    <w:p w:rsidR="00687D41" w:rsidRPr="00192547" w:rsidRDefault="00687D41" w:rsidP="00687D41">
      <w:pPr>
        <w:pStyle w:val="numeracijas"/>
        <w:numPr>
          <w:ilvl w:val="0"/>
          <w:numId w:val="2"/>
        </w:numPr>
        <w:spacing w:after="0"/>
        <w:rPr>
          <w:sz w:val="22"/>
        </w:rPr>
      </w:pPr>
      <w:r w:rsidRPr="00192547">
        <w:rPr>
          <w:b/>
          <w:sz w:val="22"/>
        </w:rPr>
        <w:t xml:space="preserve">Projektu kvalitatīvās vērtēšanas 2.kārtā </w:t>
      </w:r>
      <w:r w:rsidRPr="00192547">
        <w:rPr>
          <w:sz w:val="22"/>
        </w:rPr>
        <w:t>katrs vērtēšanas komisijas loceklis piešķir papildu punktus (no 1 līdz 10) tiem desmit</w:t>
      </w:r>
      <w:r w:rsidR="00BE15EA">
        <w:rPr>
          <w:sz w:val="22"/>
        </w:rPr>
        <w:t xml:space="preserve"> (vai mazāk,ja 2.kārtā izvirzīto projektu skaits ir mazāks)</w:t>
      </w:r>
      <w:r w:rsidRPr="00192547">
        <w:rPr>
          <w:sz w:val="22"/>
        </w:rPr>
        <w:t xml:space="preserve"> projektiem, kas, viņaprāt, ir visatbilstošākie Konkursa mērķim un</w:t>
      </w:r>
      <w:r w:rsidR="00D67949" w:rsidRPr="00192547">
        <w:rPr>
          <w:sz w:val="22"/>
        </w:rPr>
        <w:t xml:space="preserve"> kuriem</w:t>
      </w:r>
      <w:r w:rsidRPr="00192547">
        <w:rPr>
          <w:sz w:val="22"/>
        </w:rPr>
        <w:t xml:space="preserve"> ir vislielākā uzticamība par kvalitatīva rezultāta sasniegšanu. Katrs vērtēšanas loceklis punktus no 1 līdz 10 var piešķirt tikai vien</w:t>
      </w:r>
      <w:r w:rsidR="00990D36" w:rsidRPr="00192547">
        <w:rPr>
          <w:sz w:val="22"/>
        </w:rPr>
        <w:t>u reizi vienam projektam, neatkār</w:t>
      </w:r>
      <w:r w:rsidRPr="00192547">
        <w:rPr>
          <w:sz w:val="22"/>
        </w:rPr>
        <w:t>tojot jau piešķirtu punktu skaitu, kas nozīmē, ka tikai vienam projektam var tikt piešķirti 10, 9, 8, 7, 6, 5, 4, 3, 2 vai 1 papildu punkts. Šajā kārtā iegūtie punkti veido 30% no kopējā projekta novērtējuma.</w:t>
      </w:r>
    </w:p>
    <w:p w:rsidR="00687D41" w:rsidRDefault="00687D41" w:rsidP="00687D41">
      <w:pPr>
        <w:pStyle w:val="numeracijas"/>
        <w:numPr>
          <w:ilvl w:val="0"/>
          <w:numId w:val="0"/>
        </w:numPr>
        <w:spacing w:after="0"/>
      </w:pPr>
    </w:p>
    <w:p w:rsidR="00476100" w:rsidRDefault="00476100">
      <w:pPr>
        <w:spacing w:after="200" w:line="276" w:lineRule="auto"/>
        <w:rPr>
          <w:rFonts w:asciiTheme="minorHAnsi" w:hAnsiTheme="minorHAnsi"/>
          <w:b/>
          <w:sz w:val="26"/>
          <w:szCs w:val="26"/>
          <w:lang w:val="lv-LV"/>
        </w:rPr>
      </w:pPr>
      <w:r>
        <w:rPr>
          <w:b/>
          <w:sz w:val="26"/>
          <w:szCs w:val="26"/>
        </w:rPr>
        <w:br w:type="page"/>
      </w:r>
    </w:p>
    <w:p w:rsidR="00455626" w:rsidRPr="00192547" w:rsidRDefault="007F60FD" w:rsidP="007F60FD">
      <w:pPr>
        <w:pStyle w:val="numeracijas"/>
        <w:numPr>
          <w:ilvl w:val="0"/>
          <w:numId w:val="0"/>
        </w:numPr>
        <w:spacing w:after="0"/>
        <w:ind w:left="360"/>
        <w:jc w:val="center"/>
        <w:rPr>
          <w:b/>
          <w:sz w:val="26"/>
          <w:szCs w:val="26"/>
        </w:rPr>
      </w:pPr>
      <w:r w:rsidRPr="00192547">
        <w:rPr>
          <w:b/>
          <w:sz w:val="26"/>
          <w:szCs w:val="26"/>
        </w:rPr>
        <w:lastRenderedPageBreak/>
        <w:t>Projektu vērtēšanas kritēriji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3260"/>
      </w:tblGrid>
      <w:tr w:rsidR="00311F6D" w:rsidRPr="00FD613B" w:rsidTr="00B05965"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F6D" w:rsidRPr="00FD613B" w:rsidRDefault="00311F6D" w:rsidP="00542CA1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1. Atbilstības vērtēšanas kritēriji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1F6D" w:rsidRPr="00FD613B" w:rsidRDefault="00311F6D" w:rsidP="00542CA1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</w:p>
        </w:tc>
      </w:tr>
      <w:tr w:rsidR="00311F6D" w:rsidRPr="00FD613B" w:rsidTr="00B0596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Kritērijs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Vērtējums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542C17" w:rsidP="00311F6D">
            <w:pPr>
              <w:jc w:val="center"/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Pārbaudes veids</w:t>
            </w:r>
          </w:p>
        </w:tc>
      </w:tr>
      <w:tr w:rsidR="00311F6D" w:rsidRPr="00DA5B04" w:rsidTr="00B05965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5955BF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Pretend</w:t>
            </w:r>
            <w:r w:rsidR="005955BF">
              <w:rPr>
                <w:rFonts w:asciiTheme="minorHAnsi" w:hAnsiTheme="minorHAnsi"/>
                <w:sz w:val="22"/>
                <w:szCs w:val="24"/>
                <w:lang w:val="lv-LV"/>
              </w:rPr>
              <w:t>ents atbilst Konkursa nolikuma 16</w:t>
            </w:r>
            <w:r w:rsidR="00542C17">
              <w:rPr>
                <w:rFonts w:asciiTheme="minorHAnsi" w:hAnsiTheme="minorHAnsi"/>
                <w:sz w:val="22"/>
                <w:szCs w:val="24"/>
                <w:lang w:val="lv-LV"/>
              </w:rPr>
              <w:t>. un</w:t>
            </w:r>
            <w:r w:rsidR="005955BF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 1</w:t>
            </w:r>
            <w:r w:rsidR="000766F8">
              <w:rPr>
                <w:rFonts w:asciiTheme="minorHAnsi" w:hAnsiTheme="minorHAnsi"/>
                <w:sz w:val="22"/>
                <w:szCs w:val="24"/>
                <w:lang w:val="lv-LV"/>
              </w:rPr>
              <w:t>7</w:t>
            </w: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. punktā norādītajiem nosacījumiem.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Default="00542C17" w:rsidP="00B0596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B05965">
              <w:rPr>
                <w:rFonts w:asciiTheme="minorHAnsi" w:hAnsiTheme="minorHAnsi"/>
                <w:sz w:val="22"/>
                <w:szCs w:val="24"/>
                <w:lang w:val="lv-LV"/>
              </w:rPr>
              <w:t>Pieteikuma ve</w:t>
            </w:r>
            <w:r w:rsidR="00B05965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idlapa: </w:t>
            </w:r>
            <w:r w:rsidR="00B05965" w:rsidRPr="00B05965">
              <w:rPr>
                <w:rFonts w:asciiTheme="minorHAnsi" w:hAnsiTheme="minorHAnsi"/>
                <w:sz w:val="22"/>
                <w:szCs w:val="24"/>
                <w:lang w:val="lv-LV"/>
              </w:rPr>
              <w:t>pamatinformācija par projektu un projekta iesniedzēju</w:t>
            </w:r>
            <w:r w:rsidRPr="00B05965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 </w:t>
            </w:r>
          </w:p>
          <w:p w:rsidR="005955BF" w:rsidRPr="00B05965" w:rsidRDefault="005955BF" w:rsidP="00B0596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Iesniedzēja apliecinājums</w:t>
            </w:r>
          </w:p>
          <w:p w:rsidR="00542C17" w:rsidRPr="00B05965" w:rsidRDefault="00542C17" w:rsidP="00B05965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B05965">
              <w:rPr>
                <w:rFonts w:asciiTheme="minorHAnsi" w:hAnsiTheme="minorHAnsi"/>
                <w:sz w:val="22"/>
                <w:szCs w:val="24"/>
                <w:lang w:val="lv-LV"/>
              </w:rPr>
              <w:t>lursoft.lv</w:t>
            </w:r>
          </w:p>
          <w:p w:rsidR="00542C17" w:rsidRPr="00B05965" w:rsidRDefault="005F3B31" w:rsidP="005F3B31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5F3B31">
              <w:rPr>
                <w:rFonts w:asciiTheme="minorHAnsi" w:hAnsiTheme="minorHAnsi"/>
                <w:sz w:val="22"/>
                <w:szCs w:val="24"/>
                <w:lang w:val="lv-LV"/>
              </w:rPr>
              <w:t>https://www6.vid.gov.lv/vid_pdb/npar</w:t>
            </w:r>
          </w:p>
        </w:tc>
      </w:tr>
      <w:tr w:rsidR="00311F6D" w:rsidRPr="00542C17" w:rsidTr="00B05965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4F4FE9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D67949" w:rsidP="00D67949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 xml:space="preserve">Projekta īstenošanas teritorija </w:t>
            </w:r>
            <w:r w:rsidR="00311F6D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atbilst Konkursa nolikuma </w:t>
            </w:r>
            <w:r w:rsidR="005955BF">
              <w:rPr>
                <w:rFonts w:asciiTheme="minorHAnsi" w:hAnsiTheme="minorHAnsi"/>
                <w:sz w:val="22"/>
                <w:szCs w:val="24"/>
                <w:lang w:val="lv-LV"/>
              </w:rPr>
              <w:t>3</w:t>
            </w:r>
            <w:r w:rsidR="00311F6D">
              <w:rPr>
                <w:rFonts w:asciiTheme="minorHAnsi" w:hAnsiTheme="minorHAnsi"/>
                <w:sz w:val="22"/>
                <w:szCs w:val="24"/>
                <w:lang w:val="lv-LV"/>
              </w:rPr>
              <w:t>.punktam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Default="00311F6D" w:rsidP="004F4FE9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2.3.;</w:t>
            </w:r>
            <w:r w:rsidR="004F4FE9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 </w:t>
            </w:r>
            <w:r w:rsidR="00BE15EA">
              <w:rPr>
                <w:rFonts w:asciiTheme="minorHAnsi" w:hAnsiTheme="minorHAnsi"/>
                <w:sz w:val="22"/>
                <w:szCs w:val="24"/>
                <w:lang w:val="lv-LV"/>
              </w:rPr>
              <w:t>2.8</w:t>
            </w:r>
            <w:r>
              <w:rPr>
                <w:rFonts w:asciiTheme="minorHAnsi" w:hAnsiTheme="minorHAnsi"/>
                <w:sz w:val="22"/>
                <w:szCs w:val="24"/>
                <w:lang w:val="lv-LV"/>
              </w:rPr>
              <w:t>.</w:t>
            </w:r>
          </w:p>
        </w:tc>
      </w:tr>
    </w:tbl>
    <w:p w:rsidR="00192547" w:rsidRDefault="001925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276"/>
      </w:tblGrid>
      <w:tr w:rsidR="00311F6D" w:rsidRPr="00FD613B" w:rsidTr="0093634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F6D" w:rsidRPr="00FD613B" w:rsidRDefault="00192547" w:rsidP="0011438E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>
              <w:br w:type="page"/>
            </w:r>
            <w:r w:rsidR="00311F6D"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2. Administratīvie vērtēšanas kritēriji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1F6D" w:rsidRPr="00FD613B" w:rsidRDefault="00311F6D" w:rsidP="0011438E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</w:p>
        </w:tc>
      </w:tr>
      <w:tr w:rsidR="00311F6D" w:rsidRPr="00FD613B" w:rsidTr="00AA17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Kritērijs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Vērtējums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7E3752" w:rsidP="00990D36">
            <w:pPr>
              <w:jc w:val="center"/>
              <w:rPr>
                <w:rFonts w:asciiTheme="minorHAnsi" w:hAnsiTheme="minorHAnsi"/>
                <w:b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Pārbaudes veids</w:t>
            </w:r>
          </w:p>
        </w:tc>
      </w:tr>
      <w:tr w:rsidR="00311F6D" w:rsidRPr="00FD613B" w:rsidTr="00AA1743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824072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Projekta īstenošanas per</w:t>
            </w:r>
            <w:r w:rsidR="00D67949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iods atbilst Konkursa nolikuma </w:t>
            </w:r>
            <w:r w:rsidR="00824072">
              <w:rPr>
                <w:rFonts w:asciiTheme="minorHAnsi" w:hAnsiTheme="minorHAnsi"/>
                <w:sz w:val="22"/>
                <w:szCs w:val="24"/>
                <w:lang w:val="lv-LV"/>
              </w:rPr>
              <w:t>4</w:t>
            </w: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. punktam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7E3752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 xml:space="preserve">Pieteikuma veidlapas </w:t>
            </w:r>
            <w:r w:rsidR="00311F6D">
              <w:rPr>
                <w:rFonts w:asciiTheme="minorHAnsi" w:hAnsiTheme="minorHAnsi"/>
                <w:sz w:val="22"/>
                <w:szCs w:val="24"/>
                <w:lang w:val="lv-LV"/>
              </w:rPr>
              <w:t>2.2.</w:t>
            </w:r>
            <w:r>
              <w:rPr>
                <w:rFonts w:asciiTheme="minorHAnsi" w:hAnsiTheme="minorHAnsi"/>
                <w:sz w:val="22"/>
                <w:szCs w:val="24"/>
                <w:lang w:val="lv-LV"/>
              </w:rPr>
              <w:t xml:space="preserve"> lauks</w:t>
            </w:r>
          </w:p>
        </w:tc>
      </w:tr>
      <w:tr w:rsidR="00311F6D" w:rsidRPr="00FD613B" w:rsidTr="00AA1743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824072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 xml:space="preserve">Pieprasītais finansējums nepārsniedz vienam projektam paredzēto summu, atbilstoši Konkursa nolikuma </w:t>
            </w:r>
            <w:r w:rsidR="00824072">
              <w:rPr>
                <w:rFonts w:asciiTheme="minorHAnsi" w:hAnsiTheme="minorHAnsi"/>
                <w:sz w:val="22"/>
                <w:szCs w:val="24"/>
                <w:lang w:val="lv-LV"/>
              </w:rPr>
              <w:t>6</w:t>
            </w: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.punktam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311F6D" w:rsidRPr="00FD613B" w:rsidTr="00AA1743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11438E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Pieprasītais finansējums atbilst Konkursa nolikumā aprakstītajiem nosacījumiem par projektu attiecināmajiem un neattiecināmajiem izdevumiem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311F6D" w:rsidRPr="00FD613B" w:rsidTr="00AA1743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2.</w:t>
            </w:r>
            <w:r w:rsidR="00990D36">
              <w:rPr>
                <w:rFonts w:asciiTheme="minorHAnsi" w:hAnsiTheme="minorHAnsi"/>
                <w:sz w:val="22"/>
                <w:szCs w:val="24"/>
                <w:lang w:val="lv-LV"/>
              </w:rPr>
              <w:t>4</w:t>
            </w: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Projekta budžets i</w:t>
            </w:r>
            <w:r w:rsidR="00824072">
              <w:rPr>
                <w:rFonts w:asciiTheme="minorHAnsi" w:hAnsiTheme="minorHAnsi"/>
                <w:sz w:val="22"/>
                <w:szCs w:val="24"/>
                <w:lang w:val="lv-LV"/>
              </w:rPr>
              <w:t>r sastādīts aritmētiski precīzi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D" w:rsidRPr="00FD613B" w:rsidRDefault="00311F6D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F52D4E" w:rsidRPr="00FD613B" w:rsidTr="00AA1743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990D36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2.</w:t>
            </w:r>
            <w:r w:rsidR="00990D36">
              <w:rPr>
                <w:rFonts w:asciiTheme="minorHAnsi" w:hAnsiTheme="minorHAnsi"/>
                <w:sz w:val="22"/>
                <w:szCs w:val="24"/>
                <w:lang w:val="lv-LV"/>
              </w:rPr>
              <w:t>5</w:t>
            </w:r>
            <w:r>
              <w:rPr>
                <w:rFonts w:asciiTheme="minorHAnsi" w:hAnsiTheme="minorHAnsi"/>
                <w:sz w:val="22"/>
                <w:szCs w:val="24"/>
                <w:lang w:val="lv-LV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F52D4E">
            <w:pPr>
              <w:jc w:val="both"/>
              <w:rPr>
                <w:rFonts w:asciiTheme="minorHAnsi" w:hAnsiTheme="minorHAnsi"/>
                <w:sz w:val="22"/>
                <w:lang w:val="lv-LV"/>
              </w:rPr>
            </w:pPr>
            <w:r w:rsidRPr="00F52D4E">
              <w:rPr>
                <w:rFonts w:asciiTheme="minorHAnsi" w:hAnsiTheme="minorHAnsi"/>
                <w:sz w:val="22"/>
                <w:lang w:val="lv-LV"/>
              </w:rPr>
              <w:t xml:space="preserve">Administratīvās izmaksas nepārsniedz 15% no </w:t>
            </w:r>
            <w:r>
              <w:rPr>
                <w:rFonts w:asciiTheme="minorHAnsi" w:hAnsiTheme="minorHAnsi"/>
                <w:sz w:val="22"/>
                <w:lang w:val="lv-LV"/>
              </w:rPr>
              <w:t>projekta kopējām izmaksām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824072" w:rsidRPr="00FD613B" w:rsidTr="008373C1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2" w:rsidRPr="00FD613B" w:rsidRDefault="00824072" w:rsidP="008373C1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2" w:rsidRPr="00FD613B" w:rsidRDefault="00824072" w:rsidP="008373C1">
            <w:pPr>
              <w:jc w:val="both"/>
              <w:rPr>
                <w:rFonts w:asciiTheme="minorHAnsi" w:hAnsiTheme="minorHAnsi"/>
                <w:sz w:val="22"/>
                <w:lang w:val="lv-LV"/>
              </w:rPr>
            </w:pPr>
            <w:r>
              <w:rPr>
                <w:rFonts w:asciiTheme="minorHAnsi" w:hAnsiTheme="minorHAnsi"/>
                <w:sz w:val="22"/>
                <w:lang w:val="lv-LV"/>
              </w:rPr>
              <w:t>Pamatlīdzekļu izmaksas nepārsniedz 20</w:t>
            </w:r>
            <w:r w:rsidRPr="00F52D4E">
              <w:rPr>
                <w:rFonts w:asciiTheme="minorHAnsi" w:hAnsiTheme="minorHAnsi"/>
                <w:sz w:val="22"/>
                <w:lang w:val="lv-LV"/>
              </w:rPr>
              <w:t xml:space="preserve">% no </w:t>
            </w:r>
            <w:r>
              <w:rPr>
                <w:rFonts w:asciiTheme="minorHAnsi" w:hAnsiTheme="minorHAnsi"/>
                <w:sz w:val="22"/>
                <w:lang w:val="lv-LV"/>
              </w:rPr>
              <w:t>projekta kopējām izmaksām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2" w:rsidRPr="00FD613B" w:rsidRDefault="00824072" w:rsidP="008373C1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2" w:rsidRPr="00FD613B" w:rsidRDefault="00824072" w:rsidP="008373C1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B77274" w:rsidRPr="00FD613B" w:rsidTr="00AA1743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4" w:rsidRPr="00FD613B" w:rsidRDefault="00B77274" w:rsidP="00824072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2.</w:t>
            </w:r>
            <w:r w:rsidR="00824072">
              <w:rPr>
                <w:rFonts w:asciiTheme="minorHAnsi" w:hAnsiTheme="minorHAnsi"/>
                <w:sz w:val="22"/>
                <w:szCs w:val="24"/>
                <w:lang w:val="lv-LV"/>
              </w:rPr>
              <w:t>7</w:t>
            </w:r>
            <w:r>
              <w:rPr>
                <w:rFonts w:asciiTheme="minorHAnsi" w:hAnsiTheme="minorHAnsi"/>
                <w:sz w:val="22"/>
                <w:szCs w:val="24"/>
                <w:lang w:val="lv-LV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4" w:rsidRPr="00FD613B" w:rsidRDefault="00824072" w:rsidP="00824072">
            <w:pPr>
              <w:jc w:val="both"/>
              <w:rPr>
                <w:rFonts w:asciiTheme="minorHAnsi" w:hAnsiTheme="minorHAnsi"/>
                <w:sz w:val="22"/>
                <w:lang w:val="lv-LV"/>
              </w:rPr>
            </w:pPr>
            <w:r w:rsidRPr="00824072">
              <w:rPr>
                <w:rFonts w:asciiTheme="minorHAnsi" w:hAnsiTheme="minorHAnsi"/>
                <w:sz w:val="22"/>
                <w:lang w:val="lv-LV"/>
              </w:rPr>
              <w:t xml:space="preserve">Kafijas paužu un ēdināšanas pakalpojumu izmaksas </w:t>
            </w:r>
            <w:r>
              <w:rPr>
                <w:rFonts w:asciiTheme="minorHAnsi" w:hAnsiTheme="minorHAnsi"/>
                <w:sz w:val="22"/>
                <w:lang w:val="lv-LV"/>
              </w:rPr>
              <w:t>nepārsniedz 15</w:t>
            </w:r>
            <w:r w:rsidR="00B77274" w:rsidRPr="00F52D4E">
              <w:rPr>
                <w:rFonts w:asciiTheme="minorHAnsi" w:hAnsiTheme="minorHAnsi"/>
                <w:sz w:val="22"/>
                <w:lang w:val="lv-LV"/>
              </w:rPr>
              <w:t xml:space="preserve">% no </w:t>
            </w:r>
            <w:r w:rsidR="00B77274">
              <w:rPr>
                <w:rFonts w:asciiTheme="minorHAnsi" w:hAnsiTheme="minorHAnsi"/>
                <w:sz w:val="22"/>
                <w:lang w:val="lv-LV"/>
              </w:rPr>
              <w:t>projekta kopējām izmaksām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4" w:rsidRPr="00FD613B" w:rsidRDefault="00B77274" w:rsidP="00AA7083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jā/nē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4" w:rsidRPr="00FD613B" w:rsidRDefault="00B77274" w:rsidP="00AA7083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>Budžeta veidlapa</w:t>
            </w:r>
          </w:p>
        </w:tc>
      </w:tr>
      <w:tr w:rsidR="00F52D4E" w:rsidRPr="00FD613B" w:rsidTr="00AA1743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B77274">
            <w:pPr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2.</w:t>
            </w:r>
            <w:r w:rsidR="00824072">
              <w:rPr>
                <w:rFonts w:asciiTheme="minorHAnsi" w:hAnsiTheme="minorHAnsi"/>
                <w:sz w:val="22"/>
                <w:szCs w:val="24"/>
                <w:lang w:val="lv-LV"/>
              </w:rPr>
              <w:t>8</w:t>
            </w:r>
            <w:r w:rsidRPr="00FD613B">
              <w:rPr>
                <w:rFonts w:asciiTheme="minorHAnsi" w:hAnsiTheme="minorHAnsi"/>
                <w:sz w:val="22"/>
                <w:szCs w:val="24"/>
                <w:lang w:val="lv-LV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843B4A">
            <w:pPr>
              <w:jc w:val="both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FD613B">
              <w:rPr>
                <w:rFonts w:asciiTheme="minorHAnsi" w:hAnsiTheme="minorHAnsi"/>
                <w:sz w:val="22"/>
                <w:lang w:val="lv-LV"/>
              </w:rPr>
              <w:t>Pretendentam ir bijuši konstatēti pārkāpumi iepriekšējos Finansētāja administrētajos konkursos</w:t>
            </w:r>
            <w:r w:rsidR="00D67949">
              <w:rPr>
                <w:rFonts w:asciiTheme="minorHAnsi" w:hAnsiTheme="minorHAnsi"/>
                <w:sz w:val="22"/>
                <w:lang w:val="lv-LV"/>
              </w:rPr>
              <w:t xml:space="preserve"> </w:t>
            </w:r>
            <w:r w:rsidR="00D67949" w:rsidRPr="00FD613B">
              <w:rPr>
                <w:rFonts w:asciiTheme="minorHAnsi" w:hAnsiTheme="minorHAnsi"/>
                <w:sz w:val="22"/>
                <w:lang w:val="lv-LV"/>
              </w:rPr>
              <w:t>(neatbilstoši izlietots finansējums, nesaskaņotas izmaiņas p</w:t>
            </w:r>
            <w:r w:rsidR="00843B4A">
              <w:rPr>
                <w:rFonts w:asciiTheme="minorHAnsi" w:hAnsiTheme="minorHAnsi"/>
                <w:sz w:val="22"/>
                <w:lang w:val="lv-LV"/>
              </w:rPr>
              <w:t>rojekta aktivitātēs un budžetā</w:t>
            </w:r>
            <w:r w:rsidR="00D67949" w:rsidRPr="00FD613B">
              <w:rPr>
                <w:rFonts w:asciiTheme="minorHAnsi" w:hAnsiTheme="minorHAnsi"/>
                <w:sz w:val="22"/>
                <w:lang w:val="lv-LV"/>
              </w:rPr>
              <w:t>, u.tml.)</w:t>
            </w:r>
            <w:r>
              <w:rPr>
                <w:rFonts w:asciiTheme="minorHAnsi" w:hAnsiTheme="minorHAnsi"/>
                <w:sz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F52D4E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 w:rsidRPr="00E32AE1">
              <w:rPr>
                <w:rFonts w:asciiTheme="minorHAnsi" w:hAnsiTheme="minorHAnsi"/>
                <w:sz w:val="22"/>
                <w:szCs w:val="24"/>
                <w:lang w:val="lv-LV"/>
              </w:rPr>
              <w:t>-10 punkti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E32AE1" w:rsidRDefault="00F52D4E" w:rsidP="00990D36">
            <w:pPr>
              <w:jc w:val="center"/>
              <w:rPr>
                <w:rFonts w:asciiTheme="minorHAnsi" w:hAnsiTheme="minorHAnsi"/>
                <w:sz w:val="22"/>
                <w:szCs w:val="24"/>
                <w:lang w:val="lv-LV"/>
              </w:rPr>
            </w:pPr>
            <w:r>
              <w:rPr>
                <w:rFonts w:asciiTheme="minorHAnsi" w:hAnsiTheme="minorHAnsi"/>
                <w:sz w:val="22"/>
                <w:szCs w:val="24"/>
                <w:lang w:val="lv-LV"/>
              </w:rPr>
              <w:t xml:space="preserve"> - </w:t>
            </w:r>
          </w:p>
        </w:tc>
      </w:tr>
    </w:tbl>
    <w:p w:rsidR="00476100" w:rsidRDefault="00476100"/>
    <w:p w:rsidR="00476100" w:rsidRDefault="00476100">
      <w:pPr>
        <w:spacing w:after="200" w:line="276" w:lineRule="auto"/>
      </w:pPr>
      <w:r>
        <w:br w:type="page"/>
      </w:r>
    </w:p>
    <w:p w:rsidR="005C0C02" w:rsidRDefault="005C0C02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262"/>
        <w:gridCol w:w="3260"/>
        <w:gridCol w:w="1276"/>
      </w:tblGrid>
      <w:tr w:rsidR="005C0C02" w:rsidRPr="00FD613B" w:rsidTr="00990D36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0C02" w:rsidRPr="00FD613B" w:rsidRDefault="005C0C02" w:rsidP="00201D82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3. Kvalitatīvie vērtēšanas kritēriji</w:t>
            </w:r>
          </w:p>
        </w:tc>
      </w:tr>
      <w:tr w:rsidR="00F52D4E" w:rsidRPr="00FD613B" w:rsidTr="00656E25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E" w:rsidRPr="00FD613B" w:rsidRDefault="00F52D4E" w:rsidP="00990D36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E" w:rsidRPr="00FD613B" w:rsidRDefault="00F52D4E" w:rsidP="00990D36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FD613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Kritērijs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E" w:rsidRPr="00FD613B" w:rsidRDefault="00AA1743" w:rsidP="00AA174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Vērtējums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E" w:rsidRPr="00FD613B" w:rsidRDefault="007E3752" w:rsidP="00FD613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4"/>
                <w:lang w:val="lv-LV"/>
              </w:rPr>
              <w:t>Pārbaudes veids</w:t>
            </w:r>
          </w:p>
        </w:tc>
      </w:tr>
      <w:tr w:rsidR="00D67949" w:rsidRPr="00B83E8E" w:rsidTr="00656E25">
        <w:trPr>
          <w:trHeight w:val="245"/>
        </w:trPr>
        <w:tc>
          <w:tcPr>
            <w:tcW w:w="666" w:type="dxa"/>
            <w:shd w:val="clear" w:color="auto" w:fill="auto"/>
          </w:tcPr>
          <w:p w:rsidR="00D67949" w:rsidRPr="00B83E8E" w:rsidRDefault="007D2D4F" w:rsidP="00936340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3.1</w:t>
            </w:r>
            <w:r w:rsidR="00D67949"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:rsidR="00D67949" w:rsidRPr="00B83E8E" w:rsidRDefault="00D67949" w:rsidP="00C37EC0">
            <w:pPr>
              <w:jc w:val="both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Projekta ko</w:t>
            </w:r>
            <w:r w:rsidR="00C37EC0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pējā atbilstība Konkursa mērķim, </w:t>
            </w:r>
            <w:r w:rsidR="00C35518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izvēlētās darbības jomas atbalstāmajām aktivitātēm</w:t>
            </w:r>
            <w:r w:rsidR="00C37EC0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un konkursa sasniedzamajiem rezultātiem</w:t>
            </w:r>
            <w:r w:rsidR="00C35518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67949" w:rsidRPr="00B83E8E" w:rsidRDefault="000D1789" w:rsidP="00AA7083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0-10</w:t>
            </w:r>
          </w:p>
        </w:tc>
        <w:tc>
          <w:tcPr>
            <w:tcW w:w="1276" w:type="dxa"/>
          </w:tcPr>
          <w:p w:rsidR="00D67949" w:rsidRPr="00B83E8E" w:rsidRDefault="000D1789" w:rsidP="006D3DF5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Projekts kopumā</w:t>
            </w:r>
          </w:p>
        </w:tc>
      </w:tr>
      <w:tr w:rsidR="00C35518" w:rsidRPr="00B83E8E" w:rsidTr="008373C1">
        <w:tc>
          <w:tcPr>
            <w:tcW w:w="666" w:type="dxa"/>
          </w:tcPr>
          <w:p w:rsidR="00C35518" w:rsidRPr="00B83E8E" w:rsidRDefault="00C35518" w:rsidP="00C35518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2</w:t>
            </w: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</w:tcPr>
          <w:p w:rsidR="00C35518" w:rsidRPr="00B83E8E" w:rsidRDefault="00C35518" w:rsidP="008373C1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="Calibri" w:eastAsia="Calibri" w:hAnsi="Calibri"/>
                <w:sz w:val="22"/>
                <w:szCs w:val="24"/>
                <w:lang w:val="lv-LV"/>
              </w:rPr>
              <w:t xml:space="preserve">Projekta </w:t>
            </w:r>
            <w:r>
              <w:rPr>
                <w:rFonts w:ascii="Calibri" w:eastAsia="Calibri" w:hAnsi="Calibri"/>
                <w:sz w:val="22"/>
                <w:szCs w:val="24"/>
                <w:lang w:val="lv-LV"/>
              </w:rPr>
              <w:t xml:space="preserve">nozīmīguma un </w:t>
            </w:r>
            <w:r w:rsidRPr="00B83E8E">
              <w:rPr>
                <w:rFonts w:ascii="Calibri" w:eastAsia="Calibri" w:hAnsi="Calibri"/>
                <w:sz w:val="22"/>
                <w:szCs w:val="24"/>
                <w:lang w:val="lv-LV"/>
              </w:rPr>
              <w:t>nepieciešamības pamatojums.</w:t>
            </w:r>
          </w:p>
        </w:tc>
        <w:tc>
          <w:tcPr>
            <w:tcW w:w="3260" w:type="dxa"/>
          </w:tcPr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0-10</w:t>
            </w:r>
          </w:p>
        </w:tc>
        <w:tc>
          <w:tcPr>
            <w:tcW w:w="1276" w:type="dxa"/>
          </w:tcPr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Piet. veidl. lauks </w:t>
            </w:r>
            <w:r w:rsidR="00836573">
              <w:rPr>
                <w:rFonts w:asciiTheme="minorHAnsi" w:hAnsiTheme="minorHAnsi"/>
                <w:lang w:val="lv-LV"/>
              </w:rPr>
              <w:t>2.5</w:t>
            </w:r>
            <w:r w:rsidRPr="00B83E8E">
              <w:rPr>
                <w:rFonts w:asciiTheme="minorHAnsi" w:hAnsiTheme="minorHAnsi"/>
                <w:lang w:val="lv-LV"/>
              </w:rPr>
              <w:t xml:space="preserve">. </w:t>
            </w:r>
          </w:p>
        </w:tc>
      </w:tr>
      <w:tr w:rsidR="00843B4A" w:rsidRPr="00AA1743" w:rsidTr="008373C1">
        <w:tc>
          <w:tcPr>
            <w:tcW w:w="666" w:type="dxa"/>
          </w:tcPr>
          <w:p w:rsidR="00843B4A" w:rsidRPr="00B83E8E" w:rsidRDefault="00843B4A" w:rsidP="00843B4A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3</w:t>
            </w: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</w:tcPr>
          <w:p w:rsidR="00843B4A" w:rsidRPr="00B83E8E" w:rsidRDefault="00843B4A" w:rsidP="008373C1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Projekta aktivitāšu apraksta detalizētība un saprotamība, kad, kas un kā notiks.</w:t>
            </w:r>
          </w:p>
        </w:tc>
        <w:tc>
          <w:tcPr>
            <w:tcW w:w="3260" w:type="dxa"/>
          </w:tcPr>
          <w:p w:rsidR="00843B4A" w:rsidRPr="00B83E8E" w:rsidRDefault="00843B4A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0-10</w:t>
            </w:r>
          </w:p>
        </w:tc>
        <w:tc>
          <w:tcPr>
            <w:tcW w:w="1276" w:type="dxa"/>
          </w:tcPr>
          <w:p w:rsidR="00843B4A" w:rsidRPr="00B83E8E" w:rsidRDefault="00843B4A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Piet. veidl. lauks 2.</w:t>
            </w:r>
            <w:r w:rsidR="00836573">
              <w:rPr>
                <w:rFonts w:asciiTheme="minorHAnsi" w:hAnsiTheme="minorHAnsi"/>
                <w:lang w:val="lv-LV"/>
              </w:rPr>
              <w:t>8</w:t>
            </w:r>
            <w:r w:rsidRPr="00B83E8E">
              <w:rPr>
                <w:rFonts w:asciiTheme="minorHAnsi" w:hAnsiTheme="minorHAnsi"/>
                <w:lang w:val="lv-LV"/>
              </w:rPr>
              <w:t xml:space="preserve">. </w:t>
            </w:r>
          </w:p>
        </w:tc>
      </w:tr>
      <w:tr w:rsidR="00C35518" w:rsidRPr="00AA1743" w:rsidTr="008373C1">
        <w:trPr>
          <w:trHeight w:val="245"/>
        </w:trPr>
        <w:tc>
          <w:tcPr>
            <w:tcW w:w="666" w:type="dxa"/>
            <w:shd w:val="clear" w:color="auto" w:fill="auto"/>
          </w:tcPr>
          <w:p w:rsidR="00C35518" w:rsidRPr="00E7285C" w:rsidRDefault="00C35518" w:rsidP="00843B4A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E7285C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 w:rsidR="00843B4A">
              <w:rPr>
                <w:rFonts w:asciiTheme="minorHAnsi" w:hAnsiTheme="minorHAnsi"/>
                <w:sz w:val="22"/>
                <w:szCs w:val="22"/>
                <w:lang w:val="lv-LV"/>
              </w:rPr>
              <w:t>4</w:t>
            </w:r>
            <w:r w:rsidRPr="00E7285C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:rsidR="00C35518" w:rsidRDefault="00C35518" w:rsidP="008373C1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E7285C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Vai ir saprotams/ var gūt pilnīgu priekšstatu par to, kāpēc ir izvēlētas projekta aktivitātes, kā tās atbilst Pretendenta projekta mērķim un konkursa kopējam mērķim?</w:t>
            </w:r>
          </w:p>
          <w:p w:rsidR="00C35518" w:rsidRPr="00E7285C" w:rsidRDefault="00C35518" w:rsidP="008373C1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:rsidR="00C35518" w:rsidRPr="00E7285C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E7285C">
              <w:rPr>
                <w:rFonts w:asciiTheme="minorHAnsi" w:hAnsiTheme="minorHAnsi"/>
                <w:lang w:val="lv-LV"/>
              </w:rPr>
              <w:t>0-10</w:t>
            </w:r>
          </w:p>
          <w:p w:rsidR="00C35518" w:rsidRPr="00E7285C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</w:p>
        </w:tc>
        <w:tc>
          <w:tcPr>
            <w:tcW w:w="1276" w:type="dxa"/>
          </w:tcPr>
          <w:p w:rsidR="00C35518" w:rsidRPr="00AA1743" w:rsidRDefault="00836573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Projekts kopumā</w:t>
            </w:r>
          </w:p>
        </w:tc>
      </w:tr>
      <w:tr w:rsidR="00F52D4E" w:rsidRPr="00B83E8E" w:rsidTr="00656E25">
        <w:trPr>
          <w:trHeight w:val="245"/>
        </w:trPr>
        <w:tc>
          <w:tcPr>
            <w:tcW w:w="666" w:type="dxa"/>
            <w:shd w:val="clear" w:color="auto" w:fill="auto"/>
          </w:tcPr>
          <w:p w:rsidR="00F52D4E" w:rsidRPr="00B83E8E" w:rsidRDefault="00F52D4E" w:rsidP="00C35518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 w:rsidR="00C35518">
              <w:rPr>
                <w:rFonts w:asciiTheme="minorHAnsi" w:hAnsiTheme="minorHAnsi"/>
                <w:sz w:val="22"/>
                <w:szCs w:val="22"/>
                <w:lang w:val="lv-LV"/>
              </w:rPr>
              <w:t>5</w:t>
            </w: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:rsidR="00F52D4E" w:rsidRPr="00B83E8E" w:rsidRDefault="00F52D4E" w:rsidP="00D67949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Projekta mērķa grupas novērtējums – vai </w:t>
            </w:r>
            <w:r w:rsidR="00D67949"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var gūt</w:t>
            </w: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pilnīg</w:t>
            </w:r>
            <w:r w:rsidR="00D67949"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u</w:t>
            </w: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priekšstat</w:t>
            </w:r>
            <w:r w:rsidR="00D67949"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u</w:t>
            </w: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par to, kādai mērķa grupai/ām projekta aktivitātes ir paredzētas?</w:t>
            </w:r>
          </w:p>
        </w:tc>
        <w:tc>
          <w:tcPr>
            <w:tcW w:w="3260" w:type="dxa"/>
            <w:shd w:val="clear" w:color="auto" w:fill="auto"/>
          </w:tcPr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5  - jā</w:t>
            </w:r>
          </w:p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3 – vairāk jā, nekā nē</w:t>
            </w:r>
          </w:p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2- </w:t>
            </w:r>
            <w:r w:rsidR="00A44F8D" w:rsidRPr="00B83E8E">
              <w:rPr>
                <w:rFonts w:asciiTheme="minorHAnsi" w:hAnsiTheme="minorHAnsi"/>
                <w:lang w:val="lv-LV"/>
              </w:rPr>
              <w:t>v</w:t>
            </w:r>
            <w:r w:rsidRPr="00B83E8E">
              <w:rPr>
                <w:rFonts w:asciiTheme="minorHAnsi" w:hAnsiTheme="minorHAnsi"/>
                <w:lang w:val="lv-LV"/>
              </w:rPr>
              <w:t xml:space="preserve">airāk nē, nekā jā </w:t>
            </w:r>
          </w:p>
          <w:p w:rsidR="006D3DF5" w:rsidRPr="00B83E8E" w:rsidRDefault="00F52D4E" w:rsidP="00AA1743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 – nē</w:t>
            </w:r>
          </w:p>
        </w:tc>
        <w:tc>
          <w:tcPr>
            <w:tcW w:w="1276" w:type="dxa"/>
          </w:tcPr>
          <w:p w:rsidR="00F52D4E" w:rsidRPr="00B83E8E" w:rsidRDefault="006D3DF5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Piet. veidl. lauks </w:t>
            </w:r>
            <w:r w:rsidR="007E3752" w:rsidRPr="00B83E8E">
              <w:rPr>
                <w:rFonts w:asciiTheme="minorHAnsi" w:hAnsiTheme="minorHAnsi"/>
                <w:lang w:val="lv-LV"/>
              </w:rPr>
              <w:t>2.</w:t>
            </w:r>
            <w:r w:rsidR="00836573">
              <w:rPr>
                <w:rFonts w:asciiTheme="minorHAnsi" w:hAnsiTheme="minorHAnsi"/>
                <w:lang w:val="lv-LV"/>
              </w:rPr>
              <w:t>6</w:t>
            </w:r>
            <w:r w:rsidR="007E3752" w:rsidRPr="00B83E8E">
              <w:rPr>
                <w:rFonts w:asciiTheme="minorHAnsi" w:hAnsiTheme="minorHAnsi"/>
                <w:lang w:val="lv-LV"/>
              </w:rPr>
              <w:t>.</w:t>
            </w:r>
          </w:p>
        </w:tc>
      </w:tr>
      <w:tr w:rsidR="00F52D4E" w:rsidRPr="00AA1743" w:rsidTr="00656E25">
        <w:trPr>
          <w:trHeight w:val="245"/>
        </w:trPr>
        <w:tc>
          <w:tcPr>
            <w:tcW w:w="666" w:type="dxa"/>
            <w:shd w:val="clear" w:color="auto" w:fill="auto"/>
          </w:tcPr>
          <w:p w:rsidR="00F52D4E" w:rsidRPr="00AA1743" w:rsidRDefault="00F52D4E" w:rsidP="00C35518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A1743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 w:rsidR="00C35518">
              <w:rPr>
                <w:rFonts w:asciiTheme="minorHAnsi" w:hAnsiTheme="minorHAnsi"/>
                <w:sz w:val="22"/>
                <w:szCs w:val="22"/>
                <w:lang w:val="lv-LV"/>
              </w:rPr>
              <w:t>6</w:t>
            </w:r>
            <w:r w:rsidRPr="00AA1743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:rsidR="000C40D7" w:rsidRPr="00AA1743" w:rsidRDefault="00F52D4E" w:rsidP="0060565F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AA1743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Projekta mērķ</w:t>
            </w:r>
            <w:r w:rsidR="00460C3A" w:rsidRPr="00AA1743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a </w:t>
            </w:r>
            <w:r w:rsidRPr="00AA1743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grupas iesaistāmības</w:t>
            </w:r>
            <w:r w:rsidR="00843B4A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/ sasniedzamības</w:t>
            </w:r>
            <w:r w:rsidRPr="00AA1743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novērtējums</w:t>
            </w:r>
            <w:r w:rsidR="00AA1743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.</w:t>
            </w:r>
          </w:p>
          <w:p w:rsidR="006D3DF5" w:rsidRPr="00AA1743" w:rsidRDefault="006D3DF5" w:rsidP="0060565F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:rsidR="00F52D4E" w:rsidRPr="00AA1743" w:rsidRDefault="00AA1743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AA1743">
              <w:rPr>
                <w:rFonts w:asciiTheme="minorHAnsi" w:hAnsiTheme="minorHAnsi"/>
                <w:lang w:val="lv-LV"/>
              </w:rPr>
              <w:t>0-10</w:t>
            </w:r>
            <w:r w:rsidR="00F52D4E" w:rsidRPr="00AA1743">
              <w:rPr>
                <w:rFonts w:asciiTheme="minorHAnsi" w:hAnsiTheme="minorHAnsi"/>
                <w:lang w:val="lv-LV"/>
              </w:rPr>
              <w:t xml:space="preserve"> </w:t>
            </w:r>
          </w:p>
        </w:tc>
        <w:tc>
          <w:tcPr>
            <w:tcW w:w="1276" w:type="dxa"/>
          </w:tcPr>
          <w:p w:rsidR="00AA1743" w:rsidRPr="00AA1743" w:rsidRDefault="006D3DF5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 w:rsidRPr="00AA1743">
              <w:rPr>
                <w:rFonts w:asciiTheme="minorHAnsi" w:hAnsiTheme="minorHAnsi"/>
                <w:lang w:val="lv-LV"/>
              </w:rPr>
              <w:t xml:space="preserve">Piet. veidl. </w:t>
            </w:r>
            <w:r w:rsidR="007E3752" w:rsidRPr="00AA1743">
              <w:rPr>
                <w:rFonts w:asciiTheme="minorHAnsi" w:hAnsiTheme="minorHAnsi"/>
                <w:lang w:val="lv-LV"/>
              </w:rPr>
              <w:t>lauks</w:t>
            </w:r>
            <w:r w:rsidRPr="00AA1743">
              <w:rPr>
                <w:rFonts w:asciiTheme="minorHAnsi" w:hAnsiTheme="minorHAnsi"/>
                <w:lang w:val="lv-LV"/>
              </w:rPr>
              <w:t xml:space="preserve"> </w:t>
            </w:r>
            <w:r w:rsidR="007E3752" w:rsidRPr="00AA1743">
              <w:rPr>
                <w:rFonts w:asciiTheme="minorHAnsi" w:hAnsiTheme="minorHAnsi"/>
                <w:lang w:val="lv-LV"/>
              </w:rPr>
              <w:t>2.</w:t>
            </w:r>
            <w:r w:rsidR="00836573">
              <w:rPr>
                <w:rFonts w:asciiTheme="minorHAnsi" w:hAnsiTheme="minorHAnsi"/>
                <w:lang w:val="lv-LV"/>
              </w:rPr>
              <w:t>7</w:t>
            </w:r>
            <w:r w:rsidR="007E3752" w:rsidRPr="00AA1743">
              <w:rPr>
                <w:rFonts w:asciiTheme="minorHAnsi" w:hAnsiTheme="minorHAnsi"/>
                <w:lang w:val="lv-LV"/>
              </w:rPr>
              <w:t xml:space="preserve">. </w:t>
            </w:r>
          </w:p>
        </w:tc>
      </w:tr>
      <w:tr w:rsidR="00F52D4E" w:rsidRPr="00B83E8E" w:rsidTr="00656E25">
        <w:tc>
          <w:tcPr>
            <w:tcW w:w="666" w:type="dxa"/>
          </w:tcPr>
          <w:p w:rsidR="00F52D4E" w:rsidRPr="00B83E8E" w:rsidRDefault="00D6660A" w:rsidP="00C35518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 w:rsidR="00C35518">
              <w:rPr>
                <w:rFonts w:asciiTheme="minorHAnsi" w:hAnsiTheme="minorHAnsi"/>
                <w:sz w:val="22"/>
                <w:szCs w:val="22"/>
                <w:lang w:val="lv-LV"/>
              </w:rPr>
              <w:t>7</w:t>
            </w:r>
            <w:r w:rsidR="00F52D4E"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</w:tcPr>
          <w:p w:rsidR="00F52D4E" w:rsidRPr="00B83E8E" w:rsidRDefault="00F52D4E" w:rsidP="00D6660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Projekta budžeta novērtējums - vai plānotās izmaksas ir pamatotas,</w:t>
            </w:r>
            <w:r w:rsidR="00D6660A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ekonomiskas,</w:t>
            </w: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 ir saprotams aprēķins, kā tās iegūtas un </w:t>
            </w:r>
            <w:r w:rsidR="00D6660A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saprotams, kādām aktivitātēm tās tiks izmantotas</w:t>
            </w: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?</w:t>
            </w:r>
          </w:p>
        </w:tc>
        <w:tc>
          <w:tcPr>
            <w:tcW w:w="3260" w:type="dxa"/>
          </w:tcPr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5  - jā</w:t>
            </w:r>
          </w:p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3 – vairāk jā, nekā nē</w:t>
            </w:r>
          </w:p>
          <w:p w:rsidR="00F52D4E" w:rsidRPr="00B83E8E" w:rsidRDefault="006D3DF5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2- </w:t>
            </w:r>
            <w:r w:rsidR="00A44F8D" w:rsidRPr="00B83E8E">
              <w:rPr>
                <w:rFonts w:asciiTheme="minorHAnsi" w:hAnsiTheme="minorHAnsi"/>
                <w:lang w:val="lv-LV"/>
              </w:rPr>
              <w:t>v</w:t>
            </w:r>
            <w:r w:rsidR="00F52D4E" w:rsidRPr="00B83E8E">
              <w:rPr>
                <w:rFonts w:asciiTheme="minorHAnsi" w:hAnsiTheme="minorHAnsi"/>
                <w:lang w:val="lv-LV"/>
              </w:rPr>
              <w:t xml:space="preserve">airāk nē, nekā jā </w:t>
            </w:r>
          </w:p>
          <w:p w:rsidR="00F52D4E" w:rsidRPr="00B83E8E" w:rsidRDefault="00F52D4E" w:rsidP="000478C0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0 - nē</w:t>
            </w:r>
          </w:p>
        </w:tc>
        <w:tc>
          <w:tcPr>
            <w:tcW w:w="1276" w:type="dxa"/>
          </w:tcPr>
          <w:p w:rsidR="00F52D4E" w:rsidRPr="00B83E8E" w:rsidRDefault="00F52D4E" w:rsidP="00990D36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Budžeta veidlapa</w:t>
            </w:r>
          </w:p>
        </w:tc>
      </w:tr>
      <w:tr w:rsidR="00C35518" w:rsidRPr="00836573" w:rsidTr="008373C1">
        <w:tc>
          <w:tcPr>
            <w:tcW w:w="666" w:type="dxa"/>
          </w:tcPr>
          <w:p w:rsidR="00C35518" w:rsidRPr="00B83E8E" w:rsidRDefault="00C35518" w:rsidP="00C35518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8</w:t>
            </w:r>
            <w:r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</w:tcPr>
          <w:p w:rsidR="00C35518" w:rsidRPr="00B83E8E" w:rsidRDefault="00C35518" w:rsidP="008373C1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 xml:space="preserve">Pretendenta uzticamības novērtējums - vai var gūt pilnīgu priekšstatu par to, ka Pretendents spēj  kvalitatīvi paveikt plānoto? </w:t>
            </w:r>
          </w:p>
        </w:tc>
        <w:tc>
          <w:tcPr>
            <w:tcW w:w="3260" w:type="dxa"/>
          </w:tcPr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5  - jā</w:t>
            </w:r>
          </w:p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3 – vairāk jā, nekā nē</w:t>
            </w:r>
          </w:p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2- vairāk nē, nekā jā </w:t>
            </w:r>
          </w:p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0 - nē</w:t>
            </w:r>
          </w:p>
        </w:tc>
        <w:tc>
          <w:tcPr>
            <w:tcW w:w="1276" w:type="dxa"/>
          </w:tcPr>
          <w:p w:rsidR="00C35518" w:rsidRPr="00B83E8E" w:rsidRDefault="00C35518" w:rsidP="008373C1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Piet. veidl. lauki nr.</w:t>
            </w:r>
          </w:p>
          <w:p w:rsidR="00C35518" w:rsidRDefault="00836573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 xml:space="preserve">1.7.; </w:t>
            </w:r>
            <w:r w:rsidR="00C35518" w:rsidRPr="00B83E8E">
              <w:rPr>
                <w:rFonts w:asciiTheme="minorHAnsi" w:hAnsiTheme="minorHAnsi"/>
                <w:lang w:val="lv-LV"/>
              </w:rPr>
              <w:t>1.</w:t>
            </w:r>
            <w:r>
              <w:rPr>
                <w:rFonts w:asciiTheme="minorHAnsi" w:hAnsiTheme="minorHAnsi"/>
                <w:lang w:val="lv-LV"/>
              </w:rPr>
              <w:t>8</w:t>
            </w:r>
            <w:r w:rsidR="00C35518" w:rsidRPr="00B83E8E">
              <w:rPr>
                <w:rFonts w:asciiTheme="minorHAnsi" w:hAnsiTheme="minorHAnsi"/>
                <w:lang w:val="lv-LV"/>
              </w:rPr>
              <w:t>.; 1.</w:t>
            </w:r>
            <w:r>
              <w:rPr>
                <w:rFonts w:asciiTheme="minorHAnsi" w:hAnsiTheme="minorHAnsi"/>
                <w:lang w:val="lv-LV"/>
              </w:rPr>
              <w:t>9</w:t>
            </w:r>
            <w:r w:rsidR="00C35518" w:rsidRPr="00B83E8E">
              <w:rPr>
                <w:rFonts w:asciiTheme="minorHAnsi" w:hAnsiTheme="minorHAnsi"/>
                <w:lang w:val="lv-LV"/>
              </w:rPr>
              <w:t>.</w:t>
            </w:r>
          </w:p>
          <w:p w:rsidR="00836573" w:rsidRPr="00B83E8E" w:rsidRDefault="00836573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(Mazākumtautību NVO projektiem – piet. veidl. lauks 1.9.; 1.10.; 1.11.)</w:t>
            </w:r>
          </w:p>
        </w:tc>
      </w:tr>
      <w:tr w:rsidR="00F52D4E" w:rsidRPr="00B83E8E" w:rsidTr="00656E25">
        <w:tc>
          <w:tcPr>
            <w:tcW w:w="666" w:type="dxa"/>
          </w:tcPr>
          <w:p w:rsidR="00F52D4E" w:rsidRPr="00B83E8E" w:rsidRDefault="00D6660A" w:rsidP="00D6660A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3.9</w:t>
            </w:r>
            <w:r w:rsidR="00F52D4E" w:rsidRPr="00B83E8E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</w:p>
        </w:tc>
        <w:tc>
          <w:tcPr>
            <w:tcW w:w="4262" w:type="dxa"/>
          </w:tcPr>
          <w:p w:rsidR="00A44F8D" w:rsidRPr="00B83E8E" w:rsidRDefault="00A44F8D" w:rsidP="00936340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  <w:r w:rsidRPr="00B83E8E">
              <w:rPr>
                <w:rFonts w:asciiTheme="minorHAnsi" w:eastAsia="Calibri" w:hAnsiTheme="minorHAnsi"/>
                <w:sz w:val="22"/>
                <w:szCs w:val="22"/>
                <w:lang w:val="lv-LV"/>
              </w:rPr>
              <w:t>Vai projekta īstenošanā iesaistīto personu skaita un projekta kopējo izmaksu attiecība ir sabalansēta, ņemot vērā projekta mērķi, mērķa grupas, aktivitāšu un pamatojuma specifiku.</w:t>
            </w:r>
          </w:p>
          <w:p w:rsidR="00F52D4E" w:rsidRPr="00B83E8E" w:rsidRDefault="00F52D4E" w:rsidP="00936340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</w:tcPr>
          <w:p w:rsidR="00A44F8D" w:rsidRPr="00B83E8E" w:rsidRDefault="00A44F8D" w:rsidP="00A44F8D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5  - ir</w:t>
            </w:r>
          </w:p>
          <w:p w:rsidR="00A44F8D" w:rsidRPr="00B83E8E" w:rsidRDefault="00A44F8D" w:rsidP="00A44F8D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3 – vairāk ir, nekā nav</w:t>
            </w:r>
          </w:p>
          <w:p w:rsidR="00A44F8D" w:rsidRPr="00B83E8E" w:rsidRDefault="00A44F8D" w:rsidP="00A44F8D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 xml:space="preserve">2- vairāk nav, nekā ir </w:t>
            </w:r>
          </w:p>
          <w:p w:rsidR="00F52D4E" w:rsidRPr="00B83E8E" w:rsidRDefault="00A44F8D" w:rsidP="00A44F8D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0 - nav</w:t>
            </w:r>
          </w:p>
        </w:tc>
        <w:tc>
          <w:tcPr>
            <w:tcW w:w="1276" w:type="dxa"/>
          </w:tcPr>
          <w:p w:rsidR="00F52D4E" w:rsidRPr="00B83E8E" w:rsidRDefault="007F2C62" w:rsidP="007F2C62">
            <w:pPr>
              <w:jc w:val="center"/>
              <w:rPr>
                <w:rFonts w:asciiTheme="minorHAnsi" w:hAnsiTheme="minorHAnsi"/>
                <w:lang w:val="lv-LV"/>
              </w:rPr>
            </w:pPr>
            <w:r w:rsidRPr="00B83E8E">
              <w:rPr>
                <w:rFonts w:asciiTheme="minorHAnsi" w:hAnsiTheme="minorHAnsi"/>
                <w:lang w:val="lv-LV"/>
              </w:rPr>
              <w:t>Budžeta veidlapa;</w:t>
            </w:r>
          </w:p>
          <w:p w:rsidR="00F52D4E" w:rsidRPr="00B83E8E" w:rsidRDefault="00836573" w:rsidP="00836573">
            <w:pPr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Piet. veidlapa</w:t>
            </w:r>
          </w:p>
        </w:tc>
      </w:tr>
      <w:tr w:rsidR="00F52D4E" w:rsidRPr="00BF6323" w:rsidTr="00656E25">
        <w:trPr>
          <w:trHeight w:val="245"/>
        </w:trPr>
        <w:tc>
          <w:tcPr>
            <w:tcW w:w="4928" w:type="dxa"/>
            <w:gridSpan w:val="2"/>
            <w:shd w:val="clear" w:color="auto" w:fill="auto"/>
          </w:tcPr>
          <w:p w:rsidR="00F52D4E" w:rsidRPr="00BF6323" w:rsidRDefault="00F52D4E" w:rsidP="00BF6323">
            <w:pPr>
              <w:jc w:val="right"/>
              <w:rPr>
                <w:rFonts w:asciiTheme="minorHAnsi" w:eastAsia="Calibri" w:hAnsiTheme="minorHAnsi"/>
                <w:b/>
                <w:sz w:val="24"/>
                <w:szCs w:val="22"/>
                <w:lang w:val="lv-LV"/>
              </w:rPr>
            </w:pPr>
            <w:r w:rsidRPr="00BF6323">
              <w:rPr>
                <w:rFonts w:asciiTheme="minorHAnsi" w:eastAsia="Calibri" w:hAnsiTheme="minorHAnsi"/>
                <w:b/>
                <w:sz w:val="24"/>
                <w:szCs w:val="22"/>
                <w:lang w:val="lv-LV"/>
              </w:rPr>
              <w:t>Maksimālais iegūstamais punktu skaits</w:t>
            </w:r>
          </w:p>
        </w:tc>
        <w:tc>
          <w:tcPr>
            <w:tcW w:w="3260" w:type="dxa"/>
            <w:shd w:val="clear" w:color="auto" w:fill="auto"/>
          </w:tcPr>
          <w:p w:rsidR="00F52D4E" w:rsidRPr="00BF6323" w:rsidRDefault="00843B4A" w:rsidP="00BB04EE">
            <w:pPr>
              <w:jc w:val="center"/>
              <w:rPr>
                <w:rFonts w:asciiTheme="minorHAnsi" w:hAnsiTheme="minorHAnsi"/>
                <w:b/>
                <w:sz w:val="24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lv-LV"/>
              </w:rPr>
              <w:t>7</w:t>
            </w:r>
            <w:r w:rsidR="00E7285C">
              <w:rPr>
                <w:rFonts w:asciiTheme="minorHAnsi" w:hAnsiTheme="minorHAnsi"/>
                <w:b/>
                <w:sz w:val="24"/>
                <w:szCs w:val="22"/>
                <w:lang w:val="lv-LV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2D4E" w:rsidRDefault="00F52D4E" w:rsidP="00BB04EE">
            <w:pPr>
              <w:jc w:val="center"/>
              <w:rPr>
                <w:rFonts w:asciiTheme="minorHAnsi" w:hAnsiTheme="minorHAnsi"/>
                <w:b/>
                <w:sz w:val="24"/>
                <w:szCs w:val="22"/>
                <w:lang w:val="lv-LV"/>
              </w:rPr>
            </w:pPr>
          </w:p>
        </w:tc>
      </w:tr>
    </w:tbl>
    <w:p w:rsidR="005373A7" w:rsidRDefault="005373A7">
      <w:pPr>
        <w:rPr>
          <w:rFonts w:asciiTheme="minorHAnsi" w:hAnsiTheme="minorHAnsi"/>
          <w:sz w:val="22"/>
          <w:szCs w:val="22"/>
        </w:rPr>
      </w:pPr>
    </w:p>
    <w:p w:rsidR="00AA1743" w:rsidRDefault="00AA1743">
      <w:pPr>
        <w:rPr>
          <w:rFonts w:asciiTheme="minorHAnsi" w:hAnsiTheme="minorHAnsi"/>
          <w:sz w:val="22"/>
          <w:szCs w:val="22"/>
        </w:rPr>
      </w:pPr>
    </w:p>
    <w:p w:rsidR="00AA1743" w:rsidRDefault="00AA1743">
      <w:pPr>
        <w:rPr>
          <w:rFonts w:asciiTheme="minorHAnsi" w:hAnsiTheme="minorHAnsi"/>
          <w:sz w:val="22"/>
          <w:szCs w:val="22"/>
        </w:rPr>
      </w:pPr>
    </w:p>
    <w:p w:rsidR="005C0C02" w:rsidRDefault="005C0C02">
      <w:pPr>
        <w:rPr>
          <w:rFonts w:asciiTheme="minorHAnsi" w:hAnsiTheme="minorHAnsi"/>
          <w:sz w:val="22"/>
          <w:szCs w:val="22"/>
        </w:rPr>
      </w:pPr>
    </w:p>
    <w:p w:rsidR="003E50CD" w:rsidRPr="00433F68" w:rsidRDefault="003E50CD" w:rsidP="003E50CD">
      <w:pPr>
        <w:pStyle w:val="BodyText"/>
        <w:ind w:right="-950"/>
        <w:jc w:val="both"/>
        <w:rPr>
          <w:rFonts w:asciiTheme="minorHAnsi" w:hAnsiTheme="minorHAnsi"/>
        </w:rPr>
      </w:pPr>
      <w:r w:rsidRPr="00433F68">
        <w:rPr>
          <w:rFonts w:asciiTheme="minorHAnsi" w:hAnsiTheme="minorHAnsi"/>
        </w:rPr>
        <w:t xml:space="preserve">Kurzemes NVO atbalsta centra </w:t>
      </w:r>
      <w:r>
        <w:rPr>
          <w:rFonts w:asciiTheme="minorHAnsi" w:hAnsiTheme="minorHAnsi"/>
        </w:rPr>
        <w:t>priekšsēdētāja</w:t>
      </w:r>
      <w:r w:rsidRPr="00433F68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</w:t>
      </w:r>
      <w:r w:rsidRPr="00433F68">
        <w:rPr>
          <w:rFonts w:asciiTheme="minorHAnsi" w:hAnsiTheme="minorHAnsi"/>
        </w:rPr>
        <w:t xml:space="preserve">                          Inese Siliņa</w:t>
      </w:r>
    </w:p>
    <w:p w:rsidR="003E50CD" w:rsidRPr="003E50CD" w:rsidRDefault="00D6660A" w:rsidP="003E50CD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03</w:t>
      </w:r>
      <w:r w:rsidR="003E50CD">
        <w:rPr>
          <w:rFonts w:asciiTheme="minorHAnsi" w:hAnsiTheme="minorHAnsi"/>
        </w:rPr>
        <w:t>.</w:t>
      </w:r>
      <w:r w:rsidR="003E50CD" w:rsidRPr="00BA6944">
        <w:rPr>
          <w:rFonts w:asciiTheme="minorHAnsi" w:hAnsiTheme="minorHAnsi"/>
        </w:rPr>
        <w:t>0</w:t>
      </w:r>
      <w:r>
        <w:rPr>
          <w:rFonts w:asciiTheme="minorHAnsi" w:hAnsiTheme="minorHAnsi"/>
        </w:rPr>
        <w:t>1</w:t>
      </w:r>
      <w:r w:rsidR="003E50CD" w:rsidRPr="00BA6944">
        <w:rPr>
          <w:rFonts w:asciiTheme="minorHAnsi" w:hAnsiTheme="minorHAnsi"/>
        </w:rPr>
        <w:t>.201</w:t>
      </w:r>
      <w:r>
        <w:rPr>
          <w:rFonts w:asciiTheme="minorHAnsi" w:hAnsiTheme="minorHAnsi"/>
        </w:rPr>
        <w:t>7</w:t>
      </w:r>
      <w:r w:rsidR="003E50CD" w:rsidRPr="00BA6944">
        <w:rPr>
          <w:rFonts w:asciiTheme="minorHAnsi" w:hAnsiTheme="minorHAnsi"/>
        </w:rPr>
        <w:t>.</w:t>
      </w:r>
    </w:p>
    <w:sectPr w:rsidR="003E50CD" w:rsidRPr="003E50CD" w:rsidSect="00DA5B04">
      <w:headerReference w:type="first" r:id="rId11"/>
      <w:pgSz w:w="11906" w:h="16838"/>
      <w:pgMar w:top="1440" w:right="1274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65" w:rsidRDefault="00442765" w:rsidP="00455626">
      <w:r>
        <w:separator/>
      </w:r>
    </w:p>
  </w:endnote>
  <w:endnote w:type="continuationSeparator" w:id="0">
    <w:p w:rsidR="00442765" w:rsidRDefault="00442765" w:rsidP="0045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65" w:rsidRDefault="00442765" w:rsidP="00455626">
      <w:r>
        <w:separator/>
      </w:r>
    </w:p>
  </w:footnote>
  <w:footnote w:type="continuationSeparator" w:id="0">
    <w:p w:rsidR="00442765" w:rsidRDefault="00442765" w:rsidP="0045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0" w:rsidRPr="00A613A0" w:rsidRDefault="00A613A0" w:rsidP="00192547">
    <w:pPr>
      <w:ind w:left="6379" w:right="-383"/>
      <w:jc w:val="right"/>
      <w:rPr>
        <w:rFonts w:asciiTheme="minorHAnsi" w:hAnsiTheme="minorHAnsi"/>
        <w:sz w:val="18"/>
        <w:lang w:val="lv-LV"/>
      </w:rPr>
    </w:pPr>
    <w:r w:rsidRPr="00A613A0">
      <w:rPr>
        <w:rFonts w:asciiTheme="minorHAnsi" w:hAnsiTheme="minorHAnsi"/>
        <w:sz w:val="18"/>
        <w:lang w:val="lv-LV"/>
      </w:rPr>
      <w:t>Pielikums nr.1.</w:t>
    </w:r>
    <w:r w:rsidRPr="00A613A0">
      <w:rPr>
        <w:rFonts w:asciiTheme="minorHAnsi" w:hAnsiTheme="minorHAnsi"/>
        <w:sz w:val="18"/>
        <w:lang w:val="lv-LV"/>
      </w:rPr>
      <w:br/>
    </w:r>
    <w:r w:rsidR="00F65F1B">
      <w:rPr>
        <w:rFonts w:asciiTheme="minorHAnsi" w:hAnsiTheme="minorHAnsi"/>
        <w:sz w:val="18"/>
        <w:lang w:val="lv-LV"/>
      </w:rPr>
      <w:t>pie projektu konkursa</w:t>
    </w:r>
    <w:r w:rsidR="00F65F1B">
      <w:rPr>
        <w:rFonts w:asciiTheme="minorHAnsi" w:hAnsiTheme="minorHAnsi"/>
        <w:sz w:val="18"/>
        <w:lang w:val="lv-LV"/>
      </w:rPr>
      <w:br/>
      <w:t xml:space="preserve">“Iesaisties Kurzemē!” </w:t>
    </w:r>
    <w:r w:rsidR="00F65F1B">
      <w:rPr>
        <w:rFonts w:asciiTheme="minorHAnsi" w:hAnsiTheme="minorHAnsi"/>
        <w:sz w:val="18"/>
        <w:lang w:val="lv-LV"/>
      </w:rPr>
      <w:br/>
      <w:t>2017</w:t>
    </w:r>
    <w:r w:rsidRPr="00A613A0">
      <w:rPr>
        <w:rFonts w:asciiTheme="minorHAnsi" w:hAnsiTheme="minorHAnsi"/>
        <w:sz w:val="18"/>
        <w:lang w:val="lv-LV"/>
      </w:rPr>
      <w:t>. gada nolikuma</w:t>
    </w:r>
  </w:p>
  <w:p w:rsidR="00A613A0" w:rsidRPr="00A613A0" w:rsidRDefault="00A613A0" w:rsidP="00A613A0">
    <w:pPr>
      <w:pStyle w:val="Header"/>
      <w:ind w:left="6096"/>
      <w:jc w:val="right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A05"/>
    <w:multiLevelType w:val="hybridMultilevel"/>
    <w:tmpl w:val="9B6632D4"/>
    <w:lvl w:ilvl="0" w:tplc="7414C59A">
      <w:start w:val="1"/>
      <w:numFmt w:val="decimal"/>
      <w:pStyle w:val="numeracijas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197F"/>
    <w:multiLevelType w:val="hybridMultilevel"/>
    <w:tmpl w:val="938271F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86AAE"/>
    <w:multiLevelType w:val="hybridMultilevel"/>
    <w:tmpl w:val="A342A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823E8"/>
    <w:multiLevelType w:val="hybridMultilevel"/>
    <w:tmpl w:val="7D62A1EA"/>
    <w:lvl w:ilvl="0" w:tplc="04260017">
      <w:start w:val="1"/>
      <w:numFmt w:val="lowerLetter"/>
      <w:lvlText w:val="%1)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F4632F"/>
    <w:multiLevelType w:val="hybridMultilevel"/>
    <w:tmpl w:val="A3C08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6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6"/>
    <w:rsid w:val="000478C0"/>
    <w:rsid w:val="000766F8"/>
    <w:rsid w:val="000A62F0"/>
    <w:rsid w:val="000B381C"/>
    <w:rsid w:val="000C40D7"/>
    <w:rsid w:val="000D1789"/>
    <w:rsid w:val="000E2393"/>
    <w:rsid w:val="0011438E"/>
    <w:rsid w:val="00126327"/>
    <w:rsid w:val="001667D8"/>
    <w:rsid w:val="00172B36"/>
    <w:rsid w:val="001778D8"/>
    <w:rsid w:val="00192547"/>
    <w:rsid w:val="00201D82"/>
    <w:rsid w:val="002B3657"/>
    <w:rsid w:val="002B4C1B"/>
    <w:rsid w:val="002E21A0"/>
    <w:rsid w:val="002E63C8"/>
    <w:rsid w:val="00311F6D"/>
    <w:rsid w:val="003122D3"/>
    <w:rsid w:val="00325145"/>
    <w:rsid w:val="003C5A44"/>
    <w:rsid w:val="003E50CD"/>
    <w:rsid w:val="00442765"/>
    <w:rsid w:val="00455626"/>
    <w:rsid w:val="00460C3A"/>
    <w:rsid w:val="00476100"/>
    <w:rsid w:val="004F4FE9"/>
    <w:rsid w:val="005373A7"/>
    <w:rsid w:val="00542C17"/>
    <w:rsid w:val="00542CA1"/>
    <w:rsid w:val="005955BF"/>
    <w:rsid w:val="005A3F7D"/>
    <w:rsid w:val="005C0C02"/>
    <w:rsid w:val="005D3B26"/>
    <w:rsid w:val="005F3B31"/>
    <w:rsid w:val="005F53F6"/>
    <w:rsid w:val="0060565F"/>
    <w:rsid w:val="00631C12"/>
    <w:rsid w:val="00656E25"/>
    <w:rsid w:val="00687D41"/>
    <w:rsid w:val="006D3DF5"/>
    <w:rsid w:val="007D2D4F"/>
    <w:rsid w:val="007E3752"/>
    <w:rsid w:val="007F2C62"/>
    <w:rsid w:val="007F60FD"/>
    <w:rsid w:val="00824072"/>
    <w:rsid w:val="00827EE5"/>
    <w:rsid w:val="00836573"/>
    <w:rsid w:val="00837373"/>
    <w:rsid w:val="00843B4A"/>
    <w:rsid w:val="0084645C"/>
    <w:rsid w:val="00853BE3"/>
    <w:rsid w:val="008755D0"/>
    <w:rsid w:val="00895686"/>
    <w:rsid w:val="00936340"/>
    <w:rsid w:val="00990D36"/>
    <w:rsid w:val="009A3165"/>
    <w:rsid w:val="009B1937"/>
    <w:rsid w:val="00A21346"/>
    <w:rsid w:val="00A21967"/>
    <w:rsid w:val="00A44F8D"/>
    <w:rsid w:val="00A613A0"/>
    <w:rsid w:val="00A94EE6"/>
    <w:rsid w:val="00AA1743"/>
    <w:rsid w:val="00AC09B3"/>
    <w:rsid w:val="00AE418E"/>
    <w:rsid w:val="00B03053"/>
    <w:rsid w:val="00B05965"/>
    <w:rsid w:val="00B248E5"/>
    <w:rsid w:val="00B77274"/>
    <w:rsid w:val="00B83E8E"/>
    <w:rsid w:val="00B86A96"/>
    <w:rsid w:val="00B9383D"/>
    <w:rsid w:val="00BB04EE"/>
    <w:rsid w:val="00BB74BE"/>
    <w:rsid w:val="00BE15EA"/>
    <w:rsid w:val="00BF1416"/>
    <w:rsid w:val="00BF6323"/>
    <w:rsid w:val="00C21183"/>
    <w:rsid w:val="00C35518"/>
    <w:rsid w:val="00C37EC0"/>
    <w:rsid w:val="00D22615"/>
    <w:rsid w:val="00D263E0"/>
    <w:rsid w:val="00D5079E"/>
    <w:rsid w:val="00D6660A"/>
    <w:rsid w:val="00D67949"/>
    <w:rsid w:val="00D9046F"/>
    <w:rsid w:val="00DA5B04"/>
    <w:rsid w:val="00E112F4"/>
    <w:rsid w:val="00E2743D"/>
    <w:rsid w:val="00E30387"/>
    <w:rsid w:val="00E32AE1"/>
    <w:rsid w:val="00E7285C"/>
    <w:rsid w:val="00F34488"/>
    <w:rsid w:val="00F4235A"/>
    <w:rsid w:val="00F52D4E"/>
    <w:rsid w:val="00F65F1B"/>
    <w:rsid w:val="00FA3450"/>
    <w:rsid w:val="00FD613B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626"/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5562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455626"/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45562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aliases w:val="Footnote Reference Number,Footnote symbol,Footnote Refernece,Footnote Reference Superscript,fr"/>
    <w:uiPriority w:val="99"/>
    <w:rsid w:val="00455626"/>
    <w:rPr>
      <w:vertAlign w:val="superscript"/>
    </w:rPr>
  </w:style>
  <w:style w:type="paragraph" w:customStyle="1" w:styleId="numeracijas">
    <w:name w:val="numeracijas"/>
    <w:basedOn w:val="ListParagraph"/>
    <w:link w:val="numeracijasChar"/>
    <w:qFormat/>
    <w:rsid w:val="00455626"/>
    <w:pPr>
      <w:numPr>
        <w:numId w:val="1"/>
      </w:numPr>
      <w:spacing w:after="120"/>
      <w:contextualSpacing w:val="0"/>
      <w:jc w:val="both"/>
    </w:pPr>
    <w:rPr>
      <w:rFonts w:asciiTheme="minorHAnsi" w:hAnsiTheme="minorHAnsi"/>
      <w:sz w:val="24"/>
      <w:lang w:val="lv-LV"/>
    </w:rPr>
  </w:style>
  <w:style w:type="character" w:customStyle="1" w:styleId="numeracijasChar">
    <w:name w:val="numeracijas Char"/>
    <w:basedOn w:val="DefaultParagraphFont"/>
    <w:link w:val="numeracijas"/>
    <w:rsid w:val="00455626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4556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626"/>
  </w:style>
  <w:style w:type="character" w:customStyle="1" w:styleId="CommentTextChar">
    <w:name w:val="Comment Text Char"/>
    <w:basedOn w:val="DefaultParagraphFont"/>
    <w:link w:val="CommentText"/>
    <w:rsid w:val="004556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45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2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0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9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50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9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D4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626"/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5562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455626"/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45562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aliases w:val="Footnote Reference Number,Footnote symbol,Footnote Refernece,Footnote Reference Superscript,fr"/>
    <w:uiPriority w:val="99"/>
    <w:rsid w:val="00455626"/>
    <w:rPr>
      <w:vertAlign w:val="superscript"/>
    </w:rPr>
  </w:style>
  <w:style w:type="paragraph" w:customStyle="1" w:styleId="numeracijas">
    <w:name w:val="numeracijas"/>
    <w:basedOn w:val="ListParagraph"/>
    <w:link w:val="numeracijasChar"/>
    <w:qFormat/>
    <w:rsid w:val="00455626"/>
    <w:pPr>
      <w:numPr>
        <w:numId w:val="1"/>
      </w:numPr>
      <w:spacing w:after="120"/>
      <w:contextualSpacing w:val="0"/>
      <w:jc w:val="both"/>
    </w:pPr>
    <w:rPr>
      <w:rFonts w:asciiTheme="minorHAnsi" w:hAnsiTheme="minorHAnsi"/>
      <w:sz w:val="24"/>
      <w:lang w:val="lv-LV"/>
    </w:rPr>
  </w:style>
  <w:style w:type="character" w:customStyle="1" w:styleId="numeracijasChar">
    <w:name w:val="numeracijas Char"/>
    <w:basedOn w:val="DefaultParagraphFont"/>
    <w:link w:val="numeracijas"/>
    <w:rsid w:val="00455626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4556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626"/>
  </w:style>
  <w:style w:type="character" w:customStyle="1" w:styleId="CommentTextChar">
    <w:name w:val="Comment Text Char"/>
    <w:basedOn w:val="DefaultParagraphFont"/>
    <w:link w:val="CommentText"/>
    <w:rsid w:val="004556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45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2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0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9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50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9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D4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A760-8D6C-40AC-960D-508C3F4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5173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69</cp:revision>
  <cp:lastPrinted>2017-01-03T16:57:00Z</cp:lastPrinted>
  <dcterms:created xsi:type="dcterms:W3CDTF">2016-06-01T11:34:00Z</dcterms:created>
  <dcterms:modified xsi:type="dcterms:W3CDTF">2017-01-03T16:57:00Z</dcterms:modified>
</cp:coreProperties>
</file>